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304E" w14:textId="0DF0D24B" w:rsidR="006E7C95" w:rsidRPr="00AE7444" w:rsidRDefault="006E7C95">
      <w:pPr>
        <w:pStyle w:val="Heading2"/>
        <w:rPr>
          <w:i/>
        </w:rPr>
      </w:pPr>
      <w:proofErr w:type="spellStart"/>
      <w:r>
        <w:t>Humoral</w:t>
      </w:r>
      <w:proofErr w:type="spellEnd"/>
      <w:r>
        <w:t xml:space="preserve"> Immunity</w:t>
      </w:r>
      <w:r w:rsidR="00AE7444">
        <w:t xml:space="preserve"> </w:t>
      </w:r>
      <w:r w:rsidR="00AE7444">
        <w:rPr>
          <w:i/>
        </w:rPr>
        <w:t>note that this lec</w:t>
      </w:r>
      <w:r w:rsidR="00C41314">
        <w:rPr>
          <w:i/>
        </w:rPr>
        <w:t>ture is out of order this year</w:t>
      </w:r>
    </w:p>
    <w:p w14:paraId="6EA4F3E1" w14:textId="6E2EB3BA" w:rsidR="006E7C95" w:rsidRPr="00AE7444" w:rsidRDefault="006E7C95">
      <w:pPr>
        <w:rPr>
          <w:rFonts w:ascii="Times New Roman" w:hAnsi="Times New Roman"/>
          <w:b/>
        </w:rPr>
      </w:pPr>
    </w:p>
    <w:p w14:paraId="492CECE2" w14:textId="266D31D0" w:rsidR="006E7C95" w:rsidRDefault="006E7C95">
      <w:pPr>
        <w:rPr>
          <w:rFonts w:ascii="Times New Roman" w:hAnsi="Times New Roman"/>
        </w:rPr>
      </w:pPr>
      <w:proofErr w:type="spellStart"/>
      <w:r>
        <w:rPr>
          <w:rFonts w:ascii="Times New Roman" w:hAnsi="Times New Roman"/>
        </w:rPr>
        <w:t>Humoral</w:t>
      </w:r>
      <w:proofErr w:type="spellEnd"/>
      <w:r>
        <w:rPr>
          <w:rFonts w:ascii="Times New Roman" w:hAnsi="Times New Roman"/>
        </w:rPr>
        <w:t xml:space="preserve"> immunity (immunity in blood and body fluids) = B cell antibody response and its influence by </w:t>
      </w:r>
      <w:r w:rsidR="00A36666">
        <w:rPr>
          <w:rFonts w:ascii="Times New Roman" w:hAnsi="Times New Roman"/>
        </w:rPr>
        <w:t>helper T cells</w:t>
      </w:r>
      <w:r>
        <w:rPr>
          <w:rFonts w:ascii="Times New Roman" w:hAnsi="Times New Roman"/>
        </w:rPr>
        <w:t xml:space="preserve">. </w:t>
      </w:r>
      <w:proofErr w:type="gramStart"/>
      <w:r>
        <w:rPr>
          <w:rFonts w:ascii="Times New Roman" w:hAnsi="Times New Roman"/>
        </w:rPr>
        <w:t>Most important for extracellular bacteria and toxins and some viruses.</w:t>
      </w:r>
      <w:proofErr w:type="gramEnd"/>
    </w:p>
    <w:p w14:paraId="1992D139" w14:textId="77777777" w:rsidR="006E7C95" w:rsidRDefault="006E7C95">
      <w:pPr>
        <w:rPr>
          <w:rFonts w:ascii="Times New Roman" w:hAnsi="Times New Roman"/>
        </w:rPr>
      </w:pPr>
    </w:p>
    <w:p w14:paraId="747361CC" w14:textId="77777777" w:rsidR="003F1A2C" w:rsidRDefault="003F1A2C">
      <w:pPr>
        <w:rPr>
          <w:rFonts w:ascii="Times New Roman" w:hAnsi="Times New Roman"/>
          <w:i/>
        </w:rPr>
      </w:pPr>
    </w:p>
    <w:p w14:paraId="307148EE" w14:textId="77777777" w:rsidR="006E7C95" w:rsidRDefault="006E7C95">
      <w:pPr>
        <w:rPr>
          <w:rFonts w:ascii="Times New Roman" w:hAnsi="Times New Roman"/>
          <w:u w:val="single"/>
        </w:rPr>
      </w:pPr>
      <w:r>
        <w:rPr>
          <w:rFonts w:ascii="Times New Roman" w:hAnsi="Times New Roman"/>
          <w:u w:val="single"/>
        </w:rPr>
        <w:t>Definitions</w:t>
      </w:r>
    </w:p>
    <w:p w14:paraId="0507A868" w14:textId="77777777" w:rsidR="006E7C95" w:rsidRDefault="006E7C95">
      <w:pPr>
        <w:rPr>
          <w:rFonts w:ascii="Times New Roman" w:hAnsi="Times New Roman"/>
        </w:rPr>
      </w:pPr>
      <w:proofErr w:type="gramStart"/>
      <w:r>
        <w:rPr>
          <w:rFonts w:ascii="Times New Roman" w:hAnsi="Times New Roman"/>
          <w:b/>
        </w:rPr>
        <w:t>protein</w:t>
      </w:r>
      <w:proofErr w:type="gramEnd"/>
      <w:r>
        <w:rPr>
          <w:rFonts w:ascii="Times New Roman" w:hAnsi="Times New Roman"/>
          <w:b/>
        </w:rPr>
        <w:t xml:space="preserve"> antigen </w:t>
      </w:r>
    </w:p>
    <w:p w14:paraId="11D45E5F" w14:textId="77777777" w:rsidR="006E7C95" w:rsidRDefault="006E7C95">
      <w:pPr>
        <w:rPr>
          <w:rFonts w:ascii="Times New Roman" w:hAnsi="Times New Roman"/>
        </w:rPr>
      </w:pPr>
      <w:proofErr w:type="gramStart"/>
      <w:r>
        <w:rPr>
          <w:rFonts w:ascii="Times New Roman" w:hAnsi="Times New Roman"/>
        </w:rPr>
        <w:t>a</w:t>
      </w:r>
      <w:proofErr w:type="gramEnd"/>
      <w:r>
        <w:rPr>
          <w:rFonts w:ascii="Times New Roman" w:hAnsi="Times New Roman"/>
        </w:rPr>
        <w:t xml:space="preserve"> foreign protein that induces production of specific antibodies by the host.  Can be directly recognized by B cells (BCR) and indirectly (after processing and presentation of peptide by MHC) by T cells (TCR)</w:t>
      </w:r>
    </w:p>
    <w:p w14:paraId="1B352C05" w14:textId="77777777" w:rsidR="006E7C95" w:rsidRDefault="006E7C95">
      <w:pPr>
        <w:rPr>
          <w:rFonts w:ascii="Times New Roman" w:hAnsi="Times New Roman"/>
          <w:b/>
        </w:rPr>
      </w:pPr>
      <w:proofErr w:type="gramStart"/>
      <w:r w:rsidRPr="00D05807">
        <w:rPr>
          <w:rFonts w:ascii="Times New Roman" w:hAnsi="Times New Roman"/>
          <w:b/>
        </w:rPr>
        <w:t>polysaccharide</w:t>
      </w:r>
      <w:proofErr w:type="gramEnd"/>
      <w:r>
        <w:rPr>
          <w:rFonts w:ascii="Times New Roman" w:hAnsi="Times New Roman"/>
          <w:b/>
        </w:rPr>
        <w:t xml:space="preserve"> antigen</w:t>
      </w:r>
    </w:p>
    <w:p w14:paraId="61E6768F" w14:textId="77777777" w:rsidR="006E7C95" w:rsidRDefault="006E7C95">
      <w:pPr>
        <w:rPr>
          <w:rFonts w:ascii="Times New Roman" w:hAnsi="Times New Roman"/>
        </w:rPr>
      </w:pPr>
      <w:proofErr w:type="gramStart"/>
      <w:r>
        <w:rPr>
          <w:rFonts w:ascii="Times New Roman" w:hAnsi="Times New Roman"/>
        </w:rPr>
        <w:t>a</w:t>
      </w:r>
      <w:proofErr w:type="gramEnd"/>
      <w:r>
        <w:rPr>
          <w:rFonts w:ascii="Times New Roman" w:hAnsi="Times New Roman"/>
        </w:rPr>
        <w:t xml:space="preserve"> repeating sugar structure on the surface of a microorganism that can induce an antibody response. Is not recognized by T cells because it is not a polypeptide</w:t>
      </w:r>
    </w:p>
    <w:p w14:paraId="615F355F" w14:textId="77777777" w:rsidR="006E7C95" w:rsidRDefault="006E7C95">
      <w:pPr>
        <w:rPr>
          <w:rFonts w:ascii="Times New Roman" w:hAnsi="Times New Roman"/>
          <w:b/>
        </w:rPr>
      </w:pPr>
      <w:r>
        <w:rPr>
          <w:rFonts w:ascii="Times New Roman" w:hAnsi="Times New Roman"/>
          <w:b/>
        </w:rPr>
        <w:t>T cell help</w:t>
      </w:r>
    </w:p>
    <w:p w14:paraId="1C8F6D28" w14:textId="097BD29D" w:rsidR="006E7C95" w:rsidRDefault="006E7C95">
      <w:pPr>
        <w:rPr>
          <w:rFonts w:ascii="Times New Roman" w:hAnsi="Times New Roman"/>
          <w:u w:val="single"/>
        </w:rPr>
      </w:pPr>
      <w:r>
        <w:rPr>
          <w:rFonts w:ascii="Times New Roman" w:hAnsi="Times New Roman"/>
        </w:rPr>
        <w:t>A term referring to signals that T cells provide to B cells to help them make antigen-specific antibodies</w:t>
      </w:r>
      <w:r w:rsidR="003F1A2C">
        <w:rPr>
          <w:rFonts w:ascii="Times New Roman" w:hAnsi="Times New Roman"/>
        </w:rPr>
        <w:t>. You will learn later about the specific T helper subsets that are specialized to help B cells.</w:t>
      </w:r>
    </w:p>
    <w:p w14:paraId="455B63BC" w14:textId="77777777" w:rsidR="006E7C95" w:rsidRDefault="006E7C95">
      <w:pPr>
        <w:rPr>
          <w:rFonts w:ascii="Times New Roman" w:hAnsi="Times New Roman"/>
          <w:u w:val="single"/>
        </w:rPr>
      </w:pPr>
    </w:p>
    <w:p w14:paraId="5E0DF2B8" w14:textId="77777777" w:rsidR="006E7C95" w:rsidRDefault="006E7C95">
      <w:pPr>
        <w:rPr>
          <w:b/>
        </w:rPr>
      </w:pPr>
      <w:r>
        <w:rPr>
          <w:b/>
        </w:rPr>
        <w:t>BCR (B cell receptor = surface Ig)</w:t>
      </w:r>
    </w:p>
    <w:p w14:paraId="58256B5D" w14:textId="77777777" w:rsidR="006E7C95" w:rsidRDefault="006E7C95">
      <w:r>
        <w:t>- Two functional components: the variable component for Ag recognition, and invariant component for signaling.</w:t>
      </w:r>
    </w:p>
    <w:p w14:paraId="2E94A58E" w14:textId="2716DC32" w:rsidR="006E7C95" w:rsidRDefault="006E7C95">
      <w:pPr>
        <w:rPr>
          <w:rFonts w:ascii="Symbol" w:hAnsi="Symbol"/>
          <w:i/>
        </w:rPr>
      </w:pPr>
      <w:r>
        <w:t xml:space="preserve">- Surface Ig is expressed along with </w:t>
      </w:r>
      <w:r>
        <w:rPr>
          <w:b/>
        </w:rPr>
        <w:t>Ig</w:t>
      </w:r>
      <w:r>
        <w:rPr>
          <w:rFonts w:ascii="Symbol" w:hAnsi="Symbol"/>
          <w:b/>
        </w:rPr>
        <w:t></w:t>
      </w:r>
      <w:r>
        <w:rPr>
          <w:b/>
        </w:rPr>
        <w:t xml:space="preserve"> </w:t>
      </w:r>
      <w:r>
        <w:t>and</w:t>
      </w:r>
      <w:r>
        <w:rPr>
          <w:b/>
        </w:rPr>
        <w:t xml:space="preserve"> Ig</w:t>
      </w:r>
      <w:r>
        <w:rPr>
          <w:rFonts w:ascii="Symbol" w:hAnsi="Symbol"/>
          <w:b/>
        </w:rPr>
        <w:t></w:t>
      </w:r>
      <w:r>
        <w:t>, which are the signaling components of the "complete" BCR. Only when Ig is secreted does C region have effector function without Ig</w:t>
      </w:r>
      <w:r>
        <w:rPr>
          <w:rFonts w:ascii="Symbol" w:hAnsi="Symbol"/>
        </w:rPr>
        <w:t></w:t>
      </w:r>
      <w:r>
        <w:t xml:space="preserve"> and Ig</w:t>
      </w:r>
      <w:r>
        <w:rPr>
          <w:rFonts w:ascii="Symbol" w:hAnsi="Symbol"/>
        </w:rPr>
        <w:t></w:t>
      </w:r>
      <w:r>
        <w:t xml:space="preserve">. </w:t>
      </w:r>
    </w:p>
    <w:p w14:paraId="179FF91A" w14:textId="77777777" w:rsidR="006E7C95" w:rsidRDefault="006E7C95">
      <w:r>
        <w:t>- B cell activation is initiated by BCR crosslinking (clustering together)</w:t>
      </w:r>
      <w:r w:rsidRPr="006E7C95">
        <w:t xml:space="preserve"> </w:t>
      </w:r>
      <w:r>
        <w:t>(Fig. 9.1)</w:t>
      </w:r>
    </w:p>
    <w:p w14:paraId="6F241CFB" w14:textId="77777777" w:rsidR="006E7C95" w:rsidRDefault="006E7C95">
      <w:r>
        <w:t xml:space="preserve">- </w:t>
      </w:r>
      <w:proofErr w:type="gramStart"/>
      <w:r>
        <w:t>most</w:t>
      </w:r>
      <w:proofErr w:type="gramEnd"/>
      <w:r>
        <w:t xml:space="preserve"> pathogen surfaces have repetitive epitopes that bring together multiple BCR at contact site</w:t>
      </w:r>
    </w:p>
    <w:p w14:paraId="5778AE69" w14:textId="77777777" w:rsidR="006E7C95" w:rsidRDefault="006E7C95"/>
    <w:p w14:paraId="4BC7DB45" w14:textId="77777777" w:rsidR="006E7C95" w:rsidRDefault="00FD0CBC">
      <w:r w:rsidRPr="00FD0CBC">
        <w:rPr>
          <w:u w:val="single"/>
        </w:rPr>
        <w:t>Activation of naïve B cells</w:t>
      </w:r>
      <w:r>
        <w:t xml:space="preserve"> </w:t>
      </w:r>
      <w:r w:rsidR="006E7C95">
        <w:t>(Fig. 9.2)</w:t>
      </w:r>
      <w:r>
        <w:t xml:space="preserve"> </w:t>
      </w:r>
    </w:p>
    <w:p w14:paraId="4D33B9D6" w14:textId="77777777" w:rsidR="00FD0CBC" w:rsidRDefault="00FD0CBC" w:rsidP="00FD0CBC">
      <w:r>
        <w:t>- BCR signaling:</w:t>
      </w:r>
    </w:p>
    <w:p w14:paraId="546D236D" w14:textId="3F6799C3" w:rsidR="00FD0CBC" w:rsidRPr="00A36666" w:rsidRDefault="00FD0CBC" w:rsidP="00FD0CBC">
      <w:pPr>
        <w:ind w:firstLine="720"/>
        <w:rPr>
          <w:i/>
        </w:rPr>
      </w:pPr>
      <w:r>
        <w:t>Ig</w:t>
      </w:r>
      <w:r>
        <w:rPr>
          <w:rFonts w:ascii="Symbol" w:hAnsi="Symbol"/>
          <w:sz w:val="20"/>
        </w:rPr>
        <w:t></w:t>
      </w:r>
      <w:r>
        <w:t xml:space="preserve"> and Ig</w:t>
      </w:r>
      <w:r>
        <w:rPr>
          <w:rFonts w:ascii="Symbol" w:hAnsi="Symbol"/>
          <w:sz w:val="20"/>
        </w:rPr>
        <w:t></w:t>
      </w:r>
      <w:r>
        <w:rPr>
          <w:rFonts w:ascii="Symbol" w:hAnsi="Symbol"/>
          <w:sz w:val="20"/>
        </w:rPr>
        <w:t></w:t>
      </w:r>
      <w:r>
        <w:t xml:space="preserve">have </w:t>
      </w:r>
      <w:r w:rsidRPr="006E7C95">
        <w:rPr>
          <w:b/>
        </w:rPr>
        <w:t>ITAM</w:t>
      </w:r>
      <w:r w:rsidR="00AE7444">
        <w:t>s (intracell</w:t>
      </w:r>
      <w:r w:rsidR="00E267C8">
        <w:t xml:space="preserve">ular tyrosine activation motifs) = </w:t>
      </w:r>
    </w:p>
    <w:p w14:paraId="79F500E2" w14:textId="5E6C4860" w:rsidR="00FD0CBC" w:rsidRDefault="00FD0CBC" w:rsidP="00A36666">
      <w:pPr>
        <w:ind w:left="720"/>
      </w:pPr>
      <w:r>
        <w:t xml:space="preserve">BCR crosslinking causes </w:t>
      </w:r>
      <w:proofErr w:type="spellStart"/>
      <w:r w:rsidRPr="00AE7444">
        <w:rPr>
          <w:b/>
        </w:rPr>
        <w:t>Src</w:t>
      </w:r>
      <w:proofErr w:type="spellEnd"/>
      <w:r>
        <w:t xml:space="preserve"> family tyrosine kinases to phosphorylate ITAMs</w:t>
      </w:r>
    </w:p>
    <w:p w14:paraId="472FDAB5" w14:textId="77777777" w:rsidR="00FD0CBC" w:rsidRDefault="00FD0CBC" w:rsidP="00FD0CBC">
      <w:pPr>
        <w:ind w:left="720"/>
      </w:pPr>
      <w:proofErr w:type="spellStart"/>
      <w:r w:rsidRPr="00AE7444">
        <w:rPr>
          <w:b/>
        </w:rPr>
        <w:t>Syk</w:t>
      </w:r>
      <w:proofErr w:type="spellEnd"/>
      <w:r w:rsidR="00AE7444">
        <w:t xml:space="preserve"> </w:t>
      </w:r>
      <w:r>
        <w:t xml:space="preserve">tyrosine kinase binds to phosphorylated ITAMs and becomes activated; </w:t>
      </w:r>
      <w:proofErr w:type="spellStart"/>
      <w:r>
        <w:t>Syk</w:t>
      </w:r>
      <w:proofErr w:type="spellEnd"/>
      <w:r>
        <w:t xml:space="preserve"> promotes further signaling events leading to initial B cell activation</w:t>
      </w:r>
    </w:p>
    <w:p w14:paraId="11E62E4B" w14:textId="77777777" w:rsidR="006E7C95" w:rsidRDefault="006E7C95">
      <w:pPr>
        <w:rPr>
          <w:rFonts w:ascii="Times New Roman" w:hAnsi="Times New Roman"/>
        </w:rPr>
      </w:pPr>
    </w:p>
    <w:p w14:paraId="468AB33C" w14:textId="256FD87A" w:rsidR="006E7C95" w:rsidRPr="00AE7444" w:rsidRDefault="006E7C95">
      <w:pPr>
        <w:rPr>
          <w:rFonts w:ascii="Times New Roman" w:hAnsi="Times New Roman"/>
          <w:i/>
        </w:rPr>
      </w:pPr>
      <w:r>
        <w:rPr>
          <w:rFonts w:ascii="Times New Roman" w:hAnsi="Times New Roman"/>
        </w:rPr>
        <w:t>- B cells require additional signals (besides BCR crosslinking) to become fully activated and secrete antibodies.</w:t>
      </w:r>
    </w:p>
    <w:p w14:paraId="520AE348" w14:textId="04DB16B1" w:rsidR="006E7C95" w:rsidRPr="006E7C95" w:rsidRDefault="006E7C95">
      <w:pPr>
        <w:ind w:left="360"/>
        <w:rPr>
          <w:rFonts w:ascii="Times New Roman" w:hAnsi="Times New Roman"/>
        </w:rPr>
      </w:pPr>
      <w:r>
        <w:rPr>
          <w:rFonts w:ascii="Times New Roman" w:hAnsi="Times New Roman"/>
        </w:rPr>
        <w:t xml:space="preserve">- </w:t>
      </w:r>
      <w:proofErr w:type="gramStart"/>
      <w:r w:rsidR="00E267C8">
        <w:rPr>
          <w:rFonts w:ascii="Times New Roman" w:hAnsi="Times New Roman"/>
        </w:rPr>
        <w:t>primary</w:t>
      </w:r>
      <w:proofErr w:type="gramEnd"/>
      <w:r w:rsidR="00E267C8">
        <w:rPr>
          <w:rFonts w:ascii="Times New Roman" w:hAnsi="Times New Roman"/>
        </w:rPr>
        <w:t xml:space="preserve"> </w:t>
      </w:r>
      <w:r>
        <w:rPr>
          <w:rFonts w:ascii="Times New Roman" w:hAnsi="Times New Roman"/>
        </w:rPr>
        <w:t xml:space="preserve">BCR signal can be </w:t>
      </w:r>
      <w:r w:rsidRPr="00E267C8">
        <w:rPr>
          <w:rFonts w:ascii="Times New Roman" w:hAnsi="Times New Roman"/>
          <w:u w:val="single"/>
        </w:rPr>
        <w:t>enhanced</w:t>
      </w:r>
      <w:r>
        <w:rPr>
          <w:rFonts w:ascii="Times New Roman" w:hAnsi="Times New Roman"/>
        </w:rPr>
        <w:t xml:space="preserve"> by co-crosslinking of the </w:t>
      </w:r>
      <w:r>
        <w:rPr>
          <w:rFonts w:ascii="Times New Roman" w:hAnsi="Times New Roman"/>
          <w:b/>
        </w:rPr>
        <w:t xml:space="preserve">B-cell co-receptor </w:t>
      </w:r>
      <w:r>
        <w:rPr>
          <w:rFonts w:ascii="Times New Roman" w:hAnsi="Times New Roman"/>
        </w:rPr>
        <w:t>(Fig. 9.3, 9.5)</w:t>
      </w:r>
    </w:p>
    <w:p w14:paraId="06BE1CDF" w14:textId="517BE3C3" w:rsidR="006E7C95" w:rsidRDefault="006E7C95">
      <w:pPr>
        <w:ind w:left="720"/>
        <w:rPr>
          <w:rFonts w:ascii="Times New Roman" w:hAnsi="Times New Roman"/>
        </w:rPr>
      </w:pPr>
      <w:r>
        <w:rPr>
          <w:rFonts w:ascii="Times New Roman" w:hAnsi="Times New Roman"/>
        </w:rPr>
        <w:t xml:space="preserve">= </w:t>
      </w:r>
      <w:r w:rsidR="00E267C8">
        <w:rPr>
          <w:rFonts w:ascii="Times New Roman" w:hAnsi="Times New Roman"/>
          <w:b/>
        </w:rPr>
        <w:t>CD19/CR</w:t>
      </w:r>
      <w:r>
        <w:rPr>
          <w:rFonts w:ascii="Times New Roman" w:hAnsi="Times New Roman"/>
          <w:b/>
        </w:rPr>
        <w:t>2</w:t>
      </w:r>
      <w:r>
        <w:rPr>
          <w:rFonts w:ascii="Times New Roman" w:hAnsi="Times New Roman"/>
        </w:rPr>
        <w:t xml:space="preserve">/CD81 complex on B cells (Fig. 9.3); </w:t>
      </w:r>
      <w:r w:rsidR="00E267C8">
        <w:rPr>
          <w:rFonts w:ascii="Times New Roman" w:hAnsi="Times New Roman"/>
        </w:rPr>
        <w:t>CR2</w:t>
      </w:r>
      <w:r>
        <w:rPr>
          <w:rFonts w:ascii="Times New Roman" w:hAnsi="Times New Roman"/>
        </w:rPr>
        <w:t xml:space="preserve"> binds C3d</w:t>
      </w:r>
      <w:r w:rsidR="00AE7444">
        <w:rPr>
          <w:rFonts w:ascii="Times New Roman" w:hAnsi="Times New Roman"/>
        </w:rPr>
        <w:t xml:space="preserve"> (a breakdown product of C3b)</w:t>
      </w:r>
      <w:r>
        <w:rPr>
          <w:rFonts w:ascii="Times New Roman" w:hAnsi="Times New Roman"/>
        </w:rPr>
        <w:t xml:space="preserve"> deposited on the pathogen surface near Ag recognized by BCR; enhances</w:t>
      </w:r>
      <w:r w:rsidR="00AE7444">
        <w:rPr>
          <w:rFonts w:ascii="Times New Roman" w:hAnsi="Times New Roman"/>
        </w:rPr>
        <w:t xml:space="preserve"> </w:t>
      </w:r>
      <w:proofErr w:type="spellStart"/>
      <w:r w:rsidR="00AE7444">
        <w:rPr>
          <w:rFonts w:ascii="Times New Roman" w:hAnsi="Times New Roman"/>
        </w:rPr>
        <w:t>Src</w:t>
      </w:r>
      <w:proofErr w:type="spellEnd"/>
      <w:r w:rsidR="00AE7444">
        <w:rPr>
          <w:rFonts w:ascii="Times New Roman" w:hAnsi="Times New Roman"/>
        </w:rPr>
        <w:t xml:space="preserve"> kinase activation and other</w:t>
      </w:r>
      <w:r>
        <w:rPr>
          <w:rFonts w:ascii="Times New Roman" w:hAnsi="Times New Roman"/>
        </w:rPr>
        <w:t xml:space="preserve"> signals (Fig. 7.5)</w:t>
      </w:r>
    </w:p>
    <w:p w14:paraId="46665713" w14:textId="77777777" w:rsidR="006E7C95" w:rsidRDefault="006E7C95">
      <w:pPr>
        <w:rPr>
          <w:rFonts w:ascii="Times New Roman" w:hAnsi="Times New Roman"/>
        </w:rPr>
      </w:pPr>
    </w:p>
    <w:p w14:paraId="5F27595B" w14:textId="71DCF326" w:rsidR="006E7C95" w:rsidRDefault="006E7C95">
      <w:pPr>
        <w:pStyle w:val="Header"/>
        <w:numPr>
          <w:ilvl w:val="0"/>
          <w:numId w:val="1"/>
        </w:numPr>
        <w:tabs>
          <w:tab w:val="clear" w:pos="4320"/>
          <w:tab w:val="clear" w:pos="8640"/>
        </w:tabs>
        <w:rPr>
          <w:rFonts w:ascii="Times New Roman" w:hAnsi="Times New Roman"/>
        </w:rPr>
      </w:pPr>
      <w:r>
        <w:rPr>
          <w:rFonts w:ascii="Times New Roman" w:hAnsi="Times New Roman"/>
        </w:rPr>
        <w:t>For B cells</w:t>
      </w:r>
      <w:r w:rsidR="00E267C8">
        <w:rPr>
          <w:rFonts w:ascii="Times New Roman" w:hAnsi="Times New Roman"/>
        </w:rPr>
        <w:t xml:space="preserve"> that recognize protein antigens</w:t>
      </w:r>
      <w:r>
        <w:rPr>
          <w:rFonts w:ascii="Times New Roman" w:hAnsi="Times New Roman"/>
        </w:rPr>
        <w:t xml:space="preserve">, a </w:t>
      </w:r>
      <w:r w:rsidR="00E267C8">
        <w:rPr>
          <w:rFonts w:ascii="Times New Roman" w:hAnsi="Times New Roman"/>
          <w:u w:val="single"/>
        </w:rPr>
        <w:t>second</w:t>
      </w:r>
      <w:r>
        <w:rPr>
          <w:rFonts w:ascii="Times New Roman" w:hAnsi="Times New Roman"/>
        </w:rPr>
        <w:t xml:space="preserve"> </w:t>
      </w:r>
      <w:r w:rsidR="00E267C8">
        <w:rPr>
          <w:rFonts w:ascii="Times New Roman" w:hAnsi="Times New Roman"/>
        </w:rPr>
        <w:t xml:space="preserve">distinct </w:t>
      </w:r>
      <w:r>
        <w:rPr>
          <w:rFonts w:ascii="Times New Roman" w:hAnsi="Times New Roman"/>
        </w:rPr>
        <w:t xml:space="preserve">signal is provided by helper T cells.  </w:t>
      </w:r>
      <w:r w:rsidR="000251A4">
        <w:rPr>
          <w:rFonts w:ascii="Times New Roman" w:hAnsi="Times New Roman"/>
        </w:rPr>
        <w:t>Antigens for which T cell help is required for antibody production are called</w:t>
      </w:r>
      <w:r>
        <w:rPr>
          <w:rFonts w:ascii="Times New Roman" w:hAnsi="Times New Roman"/>
        </w:rPr>
        <w:t xml:space="preserve"> "</w:t>
      </w:r>
      <w:r>
        <w:rPr>
          <w:rFonts w:ascii="Times New Roman" w:hAnsi="Times New Roman"/>
          <w:b/>
        </w:rPr>
        <w:t>thymus-dependent (TD) antigens</w:t>
      </w:r>
      <w:r>
        <w:rPr>
          <w:rFonts w:ascii="Times New Roman" w:hAnsi="Times New Roman"/>
        </w:rPr>
        <w:t xml:space="preserve">". </w:t>
      </w:r>
      <w:r w:rsidR="00E267C8">
        <w:rPr>
          <w:rFonts w:ascii="Times New Roman" w:hAnsi="Times New Roman"/>
        </w:rPr>
        <w:t xml:space="preserve">We will return to this below. </w:t>
      </w:r>
      <w:r>
        <w:rPr>
          <w:rFonts w:ascii="Times New Roman" w:hAnsi="Times New Roman"/>
        </w:rPr>
        <w:t>Some antigens (</w:t>
      </w:r>
      <w:r>
        <w:rPr>
          <w:rFonts w:ascii="Times New Roman" w:hAnsi="Times New Roman"/>
          <w:b/>
        </w:rPr>
        <w:t>thymus-independent (TI) antigens</w:t>
      </w:r>
      <w:r>
        <w:rPr>
          <w:rFonts w:ascii="Times New Roman" w:hAnsi="Times New Roman"/>
        </w:rPr>
        <w:t>) have structural characteristics that allow the B cells that bind to them to become activated without any T cell help.</w:t>
      </w:r>
    </w:p>
    <w:p w14:paraId="039BCFA7" w14:textId="77777777" w:rsidR="006E7C95" w:rsidRDefault="006E7C95">
      <w:pPr>
        <w:pStyle w:val="Header"/>
        <w:tabs>
          <w:tab w:val="clear" w:pos="4320"/>
          <w:tab w:val="clear" w:pos="8640"/>
        </w:tabs>
        <w:ind w:left="360"/>
        <w:rPr>
          <w:rFonts w:ascii="Times New Roman" w:hAnsi="Times New Roman"/>
          <w:u w:val="single"/>
        </w:rPr>
      </w:pPr>
    </w:p>
    <w:p w14:paraId="0B79FA1C" w14:textId="77777777" w:rsidR="006E7C95" w:rsidRDefault="006E7C95">
      <w:pPr>
        <w:pStyle w:val="Heading1"/>
      </w:pPr>
      <w:r>
        <w:lastRenderedPageBreak/>
        <w:t>TI antigens</w:t>
      </w:r>
    </w:p>
    <w:p w14:paraId="617CBFBD" w14:textId="4468EC6B" w:rsidR="006E7C95" w:rsidRDefault="006E7C95">
      <w:pPr>
        <w:rPr>
          <w:rFonts w:ascii="Times New Roman" w:hAnsi="Times New Roman"/>
        </w:rPr>
      </w:pPr>
      <w:r>
        <w:rPr>
          <w:rFonts w:ascii="Times New Roman" w:hAnsi="Times New Roman"/>
        </w:rPr>
        <w:t xml:space="preserve">Many microorganisms have repeating structural features on surface (polysaccharide, proteoglycan, etc.). These can induce some B cells to produce </w:t>
      </w:r>
      <w:proofErr w:type="spellStart"/>
      <w:r>
        <w:rPr>
          <w:rFonts w:ascii="Times New Roman" w:hAnsi="Times New Roman"/>
        </w:rPr>
        <w:t>Ab</w:t>
      </w:r>
      <w:proofErr w:type="spellEnd"/>
      <w:r>
        <w:rPr>
          <w:rFonts w:ascii="Times New Roman" w:hAnsi="Times New Roman"/>
        </w:rPr>
        <w:t xml:space="preserve"> without T cell help.</w:t>
      </w:r>
    </w:p>
    <w:p w14:paraId="09D49F03" w14:textId="77777777" w:rsidR="006E7C95" w:rsidRDefault="006E7C95">
      <w:pPr>
        <w:rPr>
          <w:rFonts w:ascii="Times New Roman" w:hAnsi="Times New Roman"/>
        </w:rPr>
      </w:pPr>
    </w:p>
    <w:p w14:paraId="3CE4F867" w14:textId="77777777" w:rsidR="006E7C95" w:rsidRDefault="006E7C95">
      <w:pPr>
        <w:rPr>
          <w:rFonts w:ascii="Times New Roman" w:hAnsi="Times New Roman"/>
        </w:rPr>
      </w:pPr>
      <w:r>
        <w:rPr>
          <w:rFonts w:ascii="Times New Roman" w:hAnsi="Times New Roman"/>
        </w:rPr>
        <w:t xml:space="preserve">Two categories: </w:t>
      </w:r>
      <w:r>
        <w:rPr>
          <w:rFonts w:ascii="Times New Roman" w:hAnsi="Times New Roman"/>
          <w:b/>
        </w:rPr>
        <w:t>TI-1</w:t>
      </w:r>
      <w:r>
        <w:rPr>
          <w:rFonts w:ascii="Times New Roman" w:hAnsi="Times New Roman"/>
        </w:rPr>
        <w:t xml:space="preserve"> and </w:t>
      </w:r>
      <w:r>
        <w:rPr>
          <w:rFonts w:ascii="Times New Roman" w:hAnsi="Times New Roman"/>
          <w:b/>
        </w:rPr>
        <w:t>TI-2</w:t>
      </w:r>
      <w:r>
        <w:rPr>
          <w:rFonts w:ascii="Times New Roman" w:hAnsi="Times New Roman"/>
        </w:rPr>
        <w:t>.</w:t>
      </w:r>
    </w:p>
    <w:p w14:paraId="371A57BE" w14:textId="77777777" w:rsidR="006E7C95" w:rsidRDefault="006E7C95">
      <w:pPr>
        <w:rPr>
          <w:rFonts w:ascii="Times New Roman" w:hAnsi="Times New Roman"/>
        </w:rPr>
      </w:pPr>
    </w:p>
    <w:p w14:paraId="08A4E314" w14:textId="77777777" w:rsidR="006E7C95" w:rsidRDefault="006E7C95">
      <w:pPr>
        <w:rPr>
          <w:rFonts w:ascii="Times New Roman" w:hAnsi="Times New Roman"/>
        </w:rPr>
      </w:pPr>
      <w:r>
        <w:rPr>
          <w:rFonts w:ascii="Times New Roman" w:hAnsi="Times New Roman"/>
        </w:rPr>
        <w:t xml:space="preserve">TI-1 </w:t>
      </w:r>
      <w:proofErr w:type="gramStart"/>
      <w:r>
        <w:rPr>
          <w:rFonts w:ascii="Times New Roman" w:hAnsi="Times New Roman"/>
        </w:rPr>
        <w:t>provide</w:t>
      </w:r>
      <w:proofErr w:type="gramEnd"/>
      <w:r>
        <w:rPr>
          <w:rFonts w:ascii="Times New Roman" w:hAnsi="Times New Roman"/>
        </w:rPr>
        <w:t xml:space="preserve"> a second signal themselves by interacting with a second receptor on the B cell that is distinct from the BCR (e.g. lipopolysaccharide (</w:t>
      </w:r>
      <w:r>
        <w:rPr>
          <w:rFonts w:ascii="Times New Roman" w:hAnsi="Times New Roman"/>
          <w:b/>
        </w:rPr>
        <w:t>LPS</w:t>
      </w:r>
      <w:r>
        <w:rPr>
          <w:rFonts w:ascii="Times New Roman" w:hAnsi="Times New Roman"/>
        </w:rPr>
        <w:t xml:space="preserve">) binds </w:t>
      </w:r>
      <w:r>
        <w:rPr>
          <w:rFonts w:ascii="Times New Roman" w:hAnsi="Times New Roman"/>
          <w:b/>
        </w:rPr>
        <w:t>TLR4</w:t>
      </w:r>
      <w:r>
        <w:rPr>
          <w:rFonts w:ascii="Times New Roman" w:hAnsi="Times New Roman"/>
        </w:rPr>
        <w:t xml:space="preserve">; bacterial DNA binds </w:t>
      </w:r>
      <w:r w:rsidRPr="00B1666A">
        <w:rPr>
          <w:rFonts w:ascii="Times New Roman" w:hAnsi="Times New Roman"/>
          <w:b/>
        </w:rPr>
        <w:t>TLR9</w:t>
      </w:r>
      <w:r>
        <w:rPr>
          <w:rFonts w:ascii="Times New Roman" w:hAnsi="Times New Roman"/>
        </w:rPr>
        <w:t xml:space="preserve">). </w:t>
      </w:r>
    </w:p>
    <w:p w14:paraId="38A81B95" w14:textId="77777777" w:rsidR="006E7C95" w:rsidRPr="00DB03F9" w:rsidRDefault="006E7C95">
      <w:pPr>
        <w:rPr>
          <w:rFonts w:ascii="Times New Roman" w:hAnsi="Times New Roman"/>
          <w:i/>
        </w:rPr>
      </w:pPr>
      <w:r>
        <w:rPr>
          <w:rFonts w:ascii="Times New Roman" w:hAnsi="Times New Roman"/>
        </w:rPr>
        <w:t xml:space="preserve">(Fig. 9.6) </w:t>
      </w:r>
    </w:p>
    <w:p w14:paraId="2436E824" w14:textId="77777777" w:rsidR="006E7C95" w:rsidRDefault="006E7C95">
      <w:pPr>
        <w:pStyle w:val="Header"/>
        <w:tabs>
          <w:tab w:val="clear" w:pos="4320"/>
          <w:tab w:val="clear" w:pos="8640"/>
        </w:tabs>
        <w:ind w:left="720"/>
        <w:rPr>
          <w:rFonts w:ascii="Times New Roman" w:hAnsi="Times New Roman"/>
        </w:rPr>
      </w:pPr>
      <w:r>
        <w:rPr>
          <w:rFonts w:ascii="Times New Roman" w:hAnsi="Times New Roman"/>
        </w:rPr>
        <w:t xml:space="preserve"> </w:t>
      </w:r>
    </w:p>
    <w:p w14:paraId="69746BB7" w14:textId="0E48F155" w:rsidR="006E7C95" w:rsidRDefault="006E7C95">
      <w:pPr>
        <w:rPr>
          <w:rFonts w:ascii="Times New Roman" w:hAnsi="Times New Roman"/>
        </w:rPr>
      </w:pPr>
      <w:r>
        <w:rPr>
          <w:rFonts w:ascii="Times New Roman" w:hAnsi="Times New Roman"/>
        </w:rPr>
        <w:t xml:space="preserve">Rare B cells express Ig that directly recognizes LPS also (left side of diagram), so activation results in secretion of </w:t>
      </w:r>
      <w:proofErr w:type="spellStart"/>
      <w:r>
        <w:rPr>
          <w:rFonts w:ascii="Times New Roman" w:hAnsi="Times New Roman"/>
        </w:rPr>
        <w:t>A</w:t>
      </w:r>
      <w:r w:rsidR="000251A4">
        <w:rPr>
          <w:rFonts w:ascii="Times New Roman" w:hAnsi="Times New Roman"/>
        </w:rPr>
        <w:t>b</w:t>
      </w:r>
      <w:proofErr w:type="spellEnd"/>
      <w:r w:rsidR="000251A4">
        <w:rPr>
          <w:rFonts w:ascii="Times New Roman" w:hAnsi="Times New Roman"/>
        </w:rPr>
        <w:t xml:space="preserve"> specific for LPS. More common</w:t>
      </w:r>
      <w:r>
        <w:rPr>
          <w:rFonts w:ascii="Times New Roman" w:hAnsi="Times New Roman"/>
        </w:rPr>
        <w:t xml:space="preserve"> are B cells </w:t>
      </w:r>
      <w:proofErr w:type="gramStart"/>
      <w:r>
        <w:rPr>
          <w:rFonts w:ascii="Times New Roman" w:hAnsi="Times New Roman"/>
        </w:rPr>
        <w:t>whose</w:t>
      </w:r>
      <w:proofErr w:type="gramEnd"/>
      <w:r>
        <w:rPr>
          <w:rFonts w:ascii="Times New Roman" w:hAnsi="Times New Roman"/>
        </w:rPr>
        <w:t xml:space="preserve"> Ig recognizes some other surface feature of bacteria (+/- complement and co-receptor), with LPS/TLR4 interacti</w:t>
      </w:r>
      <w:r w:rsidR="00911FA0">
        <w:rPr>
          <w:rFonts w:ascii="Times New Roman" w:hAnsi="Times New Roman"/>
        </w:rPr>
        <w:t>on providing the second signal</w:t>
      </w:r>
      <w:r w:rsidR="000251A4">
        <w:rPr>
          <w:rFonts w:ascii="Times New Roman" w:hAnsi="Times New Roman"/>
        </w:rPr>
        <w:t xml:space="preserve"> (center panel)</w:t>
      </w:r>
      <w:r w:rsidR="00911FA0">
        <w:rPr>
          <w:rFonts w:ascii="Times New Roman" w:hAnsi="Times New Roman"/>
        </w:rPr>
        <w:t>.</w:t>
      </w:r>
      <w:r w:rsidR="00A36666">
        <w:rPr>
          <w:rFonts w:ascii="Times New Roman" w:hAnsi="Times New Roman"/>
        </w:rPr>
        <w:t xml:space="preserve"> TLR9 can also provide the second signal (right panel).</w:t>
      </w:r>
    </w:p>
    <w:p w14:paraId="325545FD" w14:textId="77777777" w:rsidR="006E7C95" w:rsidRDefault="006E7C95">
      <w:pPr>
        <w:rPr>
          <w:rFonts w:ascii="Times New Roman" w:hAnsi="Times New Roman"/>
        </w:rPr>
      </w:pPr>
    </w:p>
    <w:p w14:paraId="0C6AD414" w14:textId="77777777" w:rsidR="006E7C95" w:rsidRDefault="006E7C95">
      <w:pPr>
        <w:rPr>
          <w:rFonts w:ascii="Times New Roman" w:hAnsi="Times New Roman"/>
        </w:rPr>
      </w:pPr>
      <w:r>
        <w:rPr>
          <w:rFonts w:ascii="Times New Roman" w:hAnsi="Times New Roman"/>
        </w:rPr>
        <w:t xml:space="preserve">TI-2 </w:t>
      </w:r>
      <w:proofErr w:type="gramStart"/>
      <w:r>
        <w:rPr>
          <w:rFonts w:ascii="Times New Roman" w:hAnsi="Times New Roman"/>
        </w:rPr>
        <w:t>do</w:t>
      </w:r>
      <w:proofErr w:type="gramEnd"/>
      <w:r>
        <w:rPr>
          <w:rFonts w:ascii="Times New Roman" w:hAnsi="Times New Roman"/>
        </w:rPr>
        <w:t xml:space="preserve"> not provide a second ligand but produce some response in the B cell because of massive crosslinking of the BCR (e.g. bacteria with repeating polysaccharide coat). (</w:t>
      </w:r>
      <w:r w:rsidR="00911FA0">
        <w:rPr>
          <w:rFonts w:ascii="Times New Roman" w:hAnsi="Times New Roman"/>
        </w:rPr>
        <w:t>Fig. 9.7</w:t>
      </w:r>
      <w:r w:rsidRPr="00911FA0">
        <w:rPr>
          <w:rFonts w:ascii="Times New Roman" w:hAnsi="Times New Roman"/>
        </w:rPr>
        <w:t>)</w:t>
      </w:r>
    </w:p>
    <w:p w14:paraId="1F5F0992" w14:textId="77777777" w:rsidR="000251A4" w:rsidRDefault="000251A4">
      <w:pPr>
        <w:rPr>
          <w:rFonts w:ascii="Times New Roman" w:hAnsi="Times New Roman"/>
          <w:i/>
        </w:rPr>
      </w:pPr>
    </w:p>
    <w:p w14:paraId="470A9186" w14:textId="77777777" w:rsidR="006E7C95" w:rsidRDefault="006E7C95">
      <w:pPr>
        <w:rPr>
          <w:rFonts w:ascii="Times New Roman" w:hAnsi="Times New Roman"/>
        </w:rPr>
      </w:pPr>
      <w:r>
        <w:rPr>
          <w:rFonts w:ascii="Times New Roman" w:hAnsi="Times New Roman"/>
        </w:rPr>
        <w:t>TI responses are rapid (2-4</w:t>
      </w:r>
      <w:r w:rsidR="00FD0CBC">
        <w:rPr>
          <w:rFonts w:ascii="Times New Roman" w:hAnsi="Times New Roman"/>
        </w:rPr>
        <w:t xml:space="preserve"> </w:t>
      </w:r>
      <w:r>
        <w:rPr>
          <w:rFonts w:ascii="Times New Roman" w:hAnsi="Times New Roman"/>
        </w:rPr>
        <w:t xml:space="preserve">days) but mostly IgM and are not associated with SHM/affinity maturation, or with production of memory B cells. </w:t>
      </w:r>
      <w:proofErr w:type="gramStart"/>
      <w:r>
        <w:rPr>
          <w:rFonts w:ascii="Times New Roman" w:hAnsi="Times New Roman"/>
        </w:rPr>
        <w:t>Useful as a T-independent early response to infection.</w:t>
      </w:r>
      <w:proofErr w:type="gramEnd"/>
    </w:p>
    <w:p w14:paraId="7B7DAD20" w14:textId="77777777" w:rsidR="006E7C95" w:rsidRDefault="006E7C95">
      <w:pPr>
        <w:rPr>
          <w:rFonts w:ascii="Times New Roman" w:hAnsi="Times New Roman"/>
        </w:rPr>
      </w:pPr>
    </w:p>
    <w:p w14:paraId="4ED3DF1D" w14:textId="77777777" w:rsidR="00AE16D8" w:rsidRPr="00AE16D8" w:rsidRDefault="00AE16D8">
      <w:pPr>
        <w:pStyle w:val="Header"/>
        <w:tabs>
          <w:tab w:val="clear" w:pos="4320"/>
          <w:tab w:val="clear" w:pos="8640"/>
        </w:tabs>
        <w:rPr>
          <w:rFonts w:ascii="Times New Roman" w:hAnsi="Times New Roman"/>
          <w:i/>
        </w:rPr>
      </w:pPr>
    </w:p>
    <w:p w14:paraId="63230DAE" w14:textId="77777777" w:rsidR="006E7C95" w:rsidRDefault="006E7C95">
      <w:pPr>
        <w:pStyle w:val="Heading1"/>
      </w:pPr>
      <w:r>
        <w:t>B Cell Activation, Part I</w:t>
      </w:r>
    </w:p>
    <w:p w14:paraId="52D0ACB8" w14:textId="77777777" w:rsidR="006E7C95" w:rsidRDefault="006E7C95">
      <w:pPr>
        <w:rPr>
          <w:rFonts w:ascii="Times New Roman" w:hAnsi="Times New Roman"/>
        </w:rPr>
      </w:pPr>
      <w:r>
        <w:rPr>
          <w:rFonts w:ascii="Times New Roman" w:hAnsi="Times New Roman"/>
        </w:rPr>
        <w:t>- B and T interaction: happens in the secondary lymphoid tissues.</w:t>
      </w:r>
    </w:p>
    <w:p w14:paraId="616C5659" w14:textId="07A724AC" w:rsidR="006E7C95" w:rsidRDefault="006E7C95" w:rsidP="00191251">
      <w:pPr>
        <w:ind w:left="720" w:hanging="720"/>
        <w:rPr>
          <w:rFonts w:ascii="Times New Roman" w:hAnsi="Times New Roman"/>
        </w:rPr>
      </w:pPr>
      <w:r>
        <w:rPr>
          <w:rFonts w:ascii="Times New Roman" w:hAnsi="Times New Roman"/>
        </w:rPr>
        <w:tab/>
        <w:t xml:space="preserve"> </w:t>
      </w:r>
    </w:p>
    <w:p w14:paraId="143983E7" w14:textId="10343F5F" w:rsidR="006E7C95" w:rsidRDefault="00AE16D8">
      <w:pPr>
        <w:ind w:left="720" w:hanging="720"/>
        <w:rPr>
          <w:rFonts w:ascii="Times New Roman" w:hAnsi="Times New Roman"/>
        </w:rPr>
      </w:pPr>
      <w:r>
        <w:rPr>
          <w:rFonts w:ascii="Times New Roman" w:hAnsi="Times New Roman"/>
        </w:rPr>
        <w:t xml:space="preserve">From Chapter 6: </w:t>
      </w:r>
      <w:r w:rsidR="00410171">
        <w:rPr>
          <w:rFonts w:ascii="Times New Roman" w:hAnsi="Times New Roman"/>
        </w:rPr>
        <w:t xml:space="preserve">B cell traffic in the absence or presence of antigen </w:t>
      </w:r>
      <w:r w:rsidR="006E7C95">
        <w:rPr>
          <w:rFonts w:ascii="Times New Roman" w:hAnsi="Times New Roman"/>
        </w:rPr>
        <w:t>(Figures 6.20</w:t>
      </w:r>
      <w:r w:rsidR="00191251">
        <w:rPr>
          <w:rFonts w:ascii="Times New Roman" w:hAnsi="Times New Roman"/>
        </w:rPr>
        <w:t>, 6.21</w:t>
      </w:r>
      <w:r w:rsidR="006E7C95">
        <w:rPr>
          <w:rFonts w:ascii="Times New Roman" w:hAnsi="Times New Roman"/>
        </w:rPr>
        <w:t xml:space="preserve"> and 6.22)</w:t>
      </w:r>
    </w:p>
    <w:p w14:paraId="3F6FDD54" w14:textId="77777777" w:rsidR="00191251" w:rsidRDefault="00191251">
      <w:pPr>
        <w:ind w:left="720" w:hanging="720"/>
        <w:rPr>
          <w:rFonts w:ascii="Times New Roman" w:hAnsi="Times New Roman"/>
        </w:rPr>
      </w:pPr>
    </w:p>
    <w:p w14:paraId="7F90CE1E" w14:textId="70CE4C9E" w:rsidR="00191251" w:rsidRDefault="00191251" w:rsidP="00191251">
      <w:r>
        <w:t xml:space="preserve">Within lymphoid tissues, B cells and T cells both exit the blood via the high endothelial </w:t>
      </w:r>
      <w:proofErr w:type="spellStart"/>
      <w:r>
        <w:t>venule</w:t>
      </w:r>
      <w:proofErr w:type="spellEnd"/>
      <w:r>
        <w:t xml:space="preserve"> (</w:t>
      </w:r>
      <w:r>
        <w:rPr>
          <w:b/>
        </w:rPr>
        <w:t>HEV</w:t>
      </w:r>
      <w:r>
        <w:t xml:space="preserve">) to enter the T cell area. T cells stay but B cells then migrate to the </w:t>
      </w:r>
      <w:r>
        <w:rPr>
          <w:b/>
        </w:rPr>
        <w:t>follicles</w:t>
      </w:r>
      <w:r>
        <w:t xml:space="preserve">. This is all driven by </w:t>
      </w:r>
      <w:proofErr w:type="spellStart"/>
      <w:r>
        <w:t>chemokines</w:t>
      </w:r>
      <w:proofErr w:type="spellEnd"/>
      <w:r>
        <w:t xml:space="preserve"> (Fig. 6.21). CCL21 and CCL19 attract B and T cells to HEV and drive migration into LN. CXCL13 then recruits B cells to follicles.</w:t>
      </w:r>
    </w:p>
    <w:p w14:paraId="4B0AE3D5" w14:textId="77777777" w:rsidR="00191251" w:rsidRDefault="00191251" w:rsidP="00191251"/>
    <w:p w14:paraId="011E136F" w14:textId="71404E5B" w:rsidR="00191251" w:rsidRDefault="00191251" w:rsidP="00191251">
      <w:r>
        <w:t xml:space="preserve">If no antigen encountered, B cells exit via the medulla and efferent </w:t>
      </w:r>
      <w:proofErr w:type="spellStart"/>
      <w:r>
        <w:t>lymphatics</w:t>
      </w:r>
      <w:proofErr w:type="spellEnd"/>
      <w:r>
        <w:t xml:space="preserve"> (Fig. 6.20). </w:t>
      </w:r>
    </w:p>
    <w:p w14:paraId="355E41CF" w14:textId="7880E407" w:rsidR="00191251" w:rsidRDefault="00191251" w:rsidP="00191251">
      <w:r>
        <w:t>If antigen is encountered, clonal selection and differentiation of T and B cells occurs (Fig. 6.22). More detail in chapter 9, described below.</w:t>
      </w:r>
    </w:p>
    <w:p w14:paraId="418AB3BC" w14:textId="77777777" w:rsidR="00191251" w:rsidRPr="00AE16D8" w:rsidRDefault="00191251">
      <w:pPr>
        <w:ind w:left="720" w:hanging="720"/>
        <w:rPr>
          <w:rFonts w:ascii="Times New Roman" w:hAnsi="Times New Roman"/>
          <w:i/>
        </w:rPr>
      </w:pPr>
    </w:p>
    <w:p w14:paraId="34159D56" w14:textId="77777777" w:rsidR="006E7C95" w:rsidRDefault="006E7C95" w:rsidP="00191251">
      <w:pPr>
        <w:rPr>
          <w:rFonts w:ascii="Times New Roman" w:hAnsi="Times New Roman"/>
        </w:rPr>
      </w:pPr>
    </w:p>
    <w:p w14:paraId="4D8A5439" w14:textId="4ECDE39A" w:rsidR="00191251" w:rsidRDefault="00191251" w:rsidP="00191251">
      <w:pPr>
        <w:rPr>
          <w:rFonts w:ascii="Times New Roman" w:hAnsi="Times New Roman"/>
        </w:rPr>
      </w:pPr>
      <w:r>
        <w:rPr>
          <w:rFonts w:ascii="Times New Roman" w:hAnsi="Times New Roman"/>
        </w:rPr>
        <w:t>How do antigens get to the areas where B cells can see them?</w:t>
      </w:r>
    </w:p>
    <w:p w14:paraId="4375787F" w14:textId="51D066D6" w:rsidR="006E7C95" w:rsidRDefault="006E7C95">
      <w:pPr>
        <w:rPr>
          <w:rFonts w:ascii="Times New Roman" w:hAnsi="Times New Roman"/>
        </w:rPr>
      </w:pPr>
      <w:r>
        <w:rPr>
          <w:rFonts w:ascii="Times New Roman" w:hAnsi="Times New Roman"/>
        </w:rPr>
        <w:t xml:space="preserve">- Antigens arrive in the lymph node either </w:t>
      </w:r>
      <w:r w:rsidR="006A255D">
        <w:rPr>
          <w:rFonts w:ascii="Times New Roman" w:hAnsi="Times New Roman"/>
        </w:rPr>
        <w:t>free</w:t>
      </w:r>
      <w:r>
        <w:rPr>
          <w:rFonts w:ascii="Times New Roman" w:hAnsi="Times New Roman"/>
        </w:rPr>
        <w:t xml:space="preserve"> or by APCs in</w:t>
      </w:r>
      <w:r w:rsidR="006A255D">
        <w:rPr>
          <w:rFonts w:ascii="Times New Roman" w:hAnsi="Times New Roman"/>
        </w:rPr>
        <w:t xml:space="preserve"> the periphery (dendritic cells</w:t>
      </w:r>
      <w:r>
        <w:rPr>
          <w:rFonts w:ascii="Times New Roman" w:hAnsi="Times New Roman"/>
        </w:rPr>
        <w:t xml:space="preserve">). </w:t>
      </w:r>
      <w:r w:rsidR="006A255D">
        <w:rPr>
          <w:rFonts w:ascii="Times New Roman" w:hAnsi="Times New Roman"/>
        </w:rPr>
        <w:t xml:space="preserve">Specialized macrophages lining the entry to lymph node from afferent lymph </w:t>
      </w:r>
      <w:r w:rsidR="00AE16D8">
        <w:rPr>
          <w:rFonts w:ascii="Times New Roman" w:hAnsi="Times New Roman"/>
        </w:rPr>
        <w:t>can trap intact antigens on cell surface without processing (not in book</w:t>
      </w:r>
      <w:r w:rsidR="00B86425">
        <w:rPr>
          <w:rFonts w:ascii="Times New Roman" w:hAnsi="Times New Roman"/>
        </w:rPr>
        <w:t>; see marked up Figure 6.22</w:t>
      </w:r>
      <w:r w:rsidR="00AE16D8">
        <w:rPr>
          <w:rFonts w:ascii="Times New Roman" w:hAnsi="Times New Roman"/>
        </w:rPr>
        <w:t>).</w:t>
      </w:r>
      <w:r w:rsidR="006A255D">
        <w:rPr>
          <w:rFonts w:ascii="Times New Roman" w:hAnsi="Times New Roman"/>
        </w:rPr>
        <w:t xml:space="preserve"> Classical DCs can also present non-processed Ag on surface (not in book</w:t>
      </w:r>
      <w:r w:rsidR="00BA259B">
        <w:rPr>
          <w:rFonts w:ascii="Times New Roman" w:hAnsi="Times New Roman"/>
        </w:rPr>
        <w:t>; see marked up Figure 6.22</w:t>
      </w:r>
      <w:r w:rsidR="006A255D">
        <w:rPr>
          <w:rFonts w:ascii="Times New Roman" w:hAnsi="Times New Roman"/>
        </w:rPr>
        <w:t>).</w:t>
      </w:r>
    </w:p>
    <w:p w14:paraId="4BA15D11" w14:textId="77777777" w:rsidR="00191251" w:rsidRDefault="00191251">
      <w:pPr>
        <w:rPr>
          <w:rFonts w:ascii="Times New Roman" w:hAnsi="Times New Roman"/>
        </w:rPr>
      </w:pPr>
    </w:p>
    <w:p w14:paraId="0C9C878B" w14:textId="5EE4486E" w:rsidR="006E7C95" w:rsidRPr="00BA259B" w:rsidRDefault="006E7C95">
      <w:pPr>
        <w:rPr>
          <w:rFonts w:ascii="Times New Roman" w:hAnsi="Times New Roman"/>
        </w:rPr>
      </w:pPr>
      <w:r>
        <w:rPr>
          <w:rFonts w:ascii="Times New Roman" w:hAnsi="Times New Roman"/>
        </w:rPr>
        <w:t xml:space="preserve">- T cells and B cells enter the lymph node by extravasation through </w:t>
      </w:r>
      <w:r>
        <w:rPr>
          <w:rFonts w:ascii="Times New Roman" w:hAnsi="Times New Roman"/>
          <w:b/>
        </w:rPr>
        <w:t>HEV</w:t>
      </w:r>
      <w:r>
        <w:rPr>
          <w:rFonts w:ascii="Times New Roman" w:hAnsi="Times New Roman"/>
        </w:rPr>
        <w:t>.</w:t>
      </w:r>
      <w:r w:rsidR="00911FA0">
        <w:rPr>
          <w:rFonts w:ascii="Times New Roman" w:hAnsi="Times New Roman"/>
        </w:rPr>
        <w:t xml:space="preserve"> (Fig. 9.8)</w:t>
      </w:r>
      <w:r w:rsidR="006A255D">
        <w:rPr>
          <w:rFonts w:ascii="Times New Roman" w:hAnsi="Times New Roman"/>
        </w:rPr>
        <w:t xml:space="preserve"> </w:t>
      </w:r>
      <w:proofErr w:type="gramStart"/>
      <w:r w:rsidR="006A255D" w:rsidRPr="00BA259B">
        <w:rPr>
          <w:rFonts w:ascii="Times New Roman" w:hAnsi="Times New Roman"/>
        </w:rPr>
        <w:t>or via afferent lymphatic vessels</w:t>
      </w:r>
      <w:r w:rsidR="00BA259B">
        <w:rPr>
          <w:rFonts w:ascii="Times New Roman" w:hAnsi="Times New Roman"/>
        </w:rPr>
        <w:t xml:space="preserve"> if they have </w:t>
      </w:r>
      <w:r w:rsidR="00326BBC">
        <w:rPr>
          <w:rFonts w:ascii="Times New Roman" w:hAnsi="Times New Roman"/>
        </w:rPr>
        <w:t>surveyed another lymph node previously.</w:t>
      </w:r>
      <w:proofErr w:type="gramEnd"/>
    </w:p>
    <w:p w14:paraId="6C088615" w14:textId="30993991" w:rsidR="006E7C95" w:rsidRDefault="006E7C95">
      <w:pPr>
        <w:rPr>
          <w:rFonts w:ascii="Times New Roman" w:hAnsi="Times New Roman"/>
        </w:rPr>
      </w:pPr>
      <w:r>
        <w:rPr>
          <w:rFonts w:ascii="Times New Roman" w:hAnsi="Times New Roman"/>
        </w:rPr>
        <w:lastRenderedPageBreak/>
        <w:t>- Antigen is presente</w:t>
      </w:r>
      <w:r w:rsidR="006A255D">
        <w:rPr>
          <w:rFonts w:ascii="Times New Roman" w:hAnsi="Times New Roman"/>
        </w:rPr>
        <w:t>d by dendritic cells</w:t>
      </w:r>
      <w:r>
        <w:rPr>
          <w:rFonts w:ascii="Times New Roman" w:hAnsi="Times New Roman"/>
        </w:rPr>
        <w:t xml:space="preserve"> to T cells in </w:t>
      </w:r>
      <w:r>
        <w:rPr>
          <w:rFonts w:ascii="Times New Roman" w:hAnsi="Times New Roman"/>
          <w:b/>
        </w:rPr>
        <w:t>T cell zone</w:t>
      </w:r>
      <w:r>
        <w:rPr>
          <w:rFonts w:ascii="Times New Roman" w:hAnsi="Times New Roman"/>
        </w:rPr>
        <w:t xml:space="preserve"> of lymph node.  Antigen-specific T cells are trapped (stop migrating) here and become activated.</w:t>
      </w:r>
    </w:p>
    <w:p w14:paraId="1E0CC260" w14:textId="77777777" w:rsidR="006E7C95" w:rsidRDefault="006E7C95">
      <w:pPr>
        <w:rPr>
          <w:rFonts w:ascii="Times New Roman" w:hAnsi="Times New Roman"/>
        </w:rPr>
      </w:pPr>
    </w:p>
    <w:p w14:paraId="6A89A255" w14:textId="4C8693BC" w:rsidR="006E7C95" w:rsidRPr="00DB03F9" w:rsidRDefault="006E7C95">
      <w:pPr>
        <w:rPr>
          <w:rFonts w:ascii="Times New Roman" w:hAnsi="Times New Roman"/>
          <w:i/>
        </w:rPr>
      </w:pPr>
      <w:r>
        <w:rPr>
          <w:rFonts w:ascii="Times New Roman" w:hAnsi="Times New Roman"/>
        </w:rPr>
        <w:t xml:space="preserve">- Naïve B cells enter the LN by the same route as T cells (HEV </w:t>
      </w:r>
      <w:r w:rsidRPr="00086339">
        <w:rPr>
          <w:rFonts w:ascii="Times New Roman" w:hAnsi="Times New Roman"/>
        </w:rPr>
        <w:t>or afferent lymph</w:t>
      </w:r>
      <w:r>
        <w:rPr>
          <w:rFonts w:ascii="Times New Roman" w:hAnsi="Times New Roman"/>
        </w:rPr>
        <w:t xml:space="preserve">) and move first through the T cell zone and take residence in the follicles. Those that encounter specific antigen bind to Ag with cell surface Ig (BCR) +/- co-receptor. The B cell </w:t>
      </w:r>
      <w:proofErr w:type="spellStart"/>
      <w:r>
        <w:rPr>
          <w:rFonts w:ascii="Times New Roman" w:hAnsi="Times New Roman"/>
        </w:rPr>
        <w:t>endocytoses</w:t>
      </w:r>
      <w:proofErr w:type="spellEnd"/>
      <w:r>
        <w:rPr>
          <w:rFonts w:ascii="Times New Roman" w:hAnsi="Times New Roman"/>
        </w:rPr>
        <w:t xml:space="preserve"> the Ag/</w:t>
      </w:r>
      <w:proofErr w:type="spellStart"/>
      <w:r>
        <w:rPr>
          <w:rFonts w:ascii="Times New Roman" w:hAnsi="Times New Roman"/>
        </w:rPr>
        <w:t>Ab</w:t>
      </w:r>
      <w:proofErr w:type="spellEnd"/>
      <w:r>
        <w:rPr>
          <w:rFonts w:ascii="Times New Roman" w:hAnsi="Times New Roman"/>
        </w:rPr>
        <w:t xml:space="preserve"> complex, processes it, and presents antigenic peptides on its surface with MHC class II. </w:t>
      </w:r>
      <w:r w:rsidR="00911FA0">
        <w:rPr>
          <w:rFonts w:ascii="Times New Roman" w:hAnsi="Times New Roman"/>
        </w:rPr>
        <w:t xml:space="preserve">When the initial Ag recognition by B cells occurs in the T cell zone, the B cells are arrested and do not continue to the follicle. </w:t>
      </w:r>
      <w:r>
        <w:rPr>
          <w:rFonts w:ascii="Times New Roman" w:hAnsi="Times New Roman"/>
        </w:rPr>
        <w:t>When the initial Ag recognition by B cells occurs in the follicle, they migrate towards the border of the T cell zone to “seek help”.</w:t>
      </w:r>
      <w:r w:rsidR="00911FA0">
        <w:rPr>
          <w:rFonts w:ascii="Times New Roman" w:hAnsi="Times New Roman"/>
        </w:rPr>
        <w:t xml:space="preserve"> (Fig. 9.8)</w:t>
      </w:r>
    </w:p>
    <w:p w14:paraId="3D257F54" w14:textId="77777777" w:rsidR="006E7C95" w:rsidRDefault="006E7C95">
      <w:pPr>
        <w:rPr>
          <w:rFonts w:ascii="Times New Roman" w:hAnsi="Times New Roman"/>
        </w:rPr>
      </w:pPr>
    </w:p>
    <w:p w14:paraId="62929B4C" w14:textId="2BE596B5" w:rsidR="006E7C95" w:rsidRDefault="006E7C95">
      <w:pPr>
        <w:rPr>
          <w:rFonts w:ascii="Times New Roman" w:hAnsi="Times New Roman"/>
        </w:rPr>
      </w:pPr>
      <w:r>
        <w:rPr>
          <w:rFonts w:ascii="Times New Roman" w:hAnsi="Times New Roman"/>
        </w:rPr>
        <w:t xml:space="preserve">- T cell (that has been activated by APC) that is specific to the antigenic </w:t>
      </w:r>
      <w:proofErr w:type="spellStart"/>
      <w:r>
        <w:rPr>
          <w:rFonts w:ascii="Times New Roman" w:hAnsi="Times New Roman"/>
        </w:rPr>
        <w:t>peptide+MHC</w:t>
      </w:r>
      <w:proofErr w:type="spellEnd"/>
      <w:r>
        <w:rPr>
          <w:rFonts w:ascii="Times New Roman" w:hAnsi="Times New Roman"/>
        </w:rPr>
        <w:t xml:space="preserve"> on B cell forms a stable</w:t>
      </w:r>
      <w:r w:rsidR="00911FA0">
        <w:rPr>
          <w:rFonts w:ascii="Times New Roman" w:hAnsi="Times New Roman"/>
        </w:rPr>
        <w:t xml:space="preserve"> contact with the B cell (Fig. 9.9</w:t>
      </w:r>
      <w:r>
        <w:rPr>
          <w:rFonts w:ascii="Times New Roman" w:hAnsi="Times New Roman"/>
        </w:rPr>
        <w:t xml:space="preserve">).  This </w:t>
      </w:r>
      <w:r w:rsidR="00086339" w:rsidRPr="00086339">
        <w:rPr>
          <w:rFonts w:ascii="Times New Roman" w:hAnsi="Times New Roman"/>
          <w:b/>
        </w:rPr>
        <w:t xml:space="preserve">cognate </w:t>
      </w:r>
      <w:r w:rsidRPr="00086339">
        <w:rPr>
          <w:rFonts w:ascii="Times New Roman" w:hAnsi="Times New Roman"/>
          <w:b/>
        </w:rPr>
        <w:t>interaction</w:t>
      </w:r>
      <w:r>
        <w:rPr>
          <w:rFonts w:ascii="Times New Roman" w:hAnsi="Times New Roman"/>
        </w:rPr>
        <w:t xml:space="preserve"> accomplishes two things.</w:t>
      </w:r>
    </w:p>
    <w:p w14:paraId="2D5C8E06" w14:textId="58007DEF" w:rsidR="006E7C95" w:rsidRDefault="006E7C95">
      <w:pPr>
        <w:ind w:left="720"/>
        <w:rPr>
          <w:rFonts w:ascii="Times New Roman" w:hAnsi="Times New Roman"/>
        </w:rPr>
      </w:pPr>
      <w:r>
        <w:rPr>
          <w:rFonts w:ascii="Times New Roman" w:hAnsi="Times New Roman"/>
        </w:rPr>
        <w:t xml:space="preserve">1. </w:t>
      </w:r>
      <w:r w:rsidR="00AE16D8">
        <w:rPr>
          <w:rFonts w:ascii="Times New Roman" w:hAnsi="Times New Roman"/>
          <w:b/>
        </w:rPr>
        <w:t>CD40</w:t>
      </w:r>
      <w:r w:rsidR="00AE16D8">
        <w:rPr>
          <w:rFonts w:ascii="Times New Roman" w:hAnsi="Times New Roman"/>
        </w:rPr>
        <w:t xml:space="preserve"> on B cell </w:t>
      </w:r>
      <w:r>
        <w:rPr>
          <w:rFonts w:ascii="Times New Roman" w:hAnsi="Times New Roman"/>
        </w:rPr>
        <w:t>binds</w:t>
      </w:r>
      <w:r w:rsidR="00AE16D8">
        <w:rPr>
          <w:rFonts w:ascii="Times New Roman" w:hAnsi="Times New Roman"/>
        </w:rPr>
        <w:t xml:space="preserve"> </w:t>
      </w:r>
      <w:r w:rsidR="00AE16D8">
        <w:rPr>
          <w:rFonts w:ascii="Times New Roman" w:hAnsi="Times New Roman"/>
          <w:b/>
        </w:rPr>
        <w:t>CD40 ligand (CD40L)</w:t>
      </w:r>
      <w:r w:rsidR="00AE16D8">
        <w:rPr>
          <w:rFonts w:ascii="Times New Roman" w:hAnsi="Times New Roman"/>
        </w:rPr>
        <w:t xml:space="preserve"> on T cell</w:t>
      </w:r>
      <w:r>
        <w:rPr>
          <w:rFonts w:ascii="Times New Roman" w:hAnsi="Times New Roman"/>
        </w:rPr>
        <w:t>; CD40 sends activation signals.</w:t>
      </w:r>
    </w:p>
    <w:p w14:paraId="52C146BC" w14:textId="61DE656B" w:rsidR="006E7C95" w:rsidRDefault="006E7C95">
      <w:pPr>
        <w:pStyle w:val="BodyTextIndent"/>
      </w:pPr>
      <w:r>
        <w:t>2. T cell also secretes cytokines that can activate B cell (</w:t>
      </w:r>
      <w:r w:rsidR="00086339">
        <w:t xml:space="preserve">e.g. </w:t>
      </w:r>
      <w:r>
        <w:rPr>
          <w:b/>
        </w:rPr>
        <w:t>IL-4</w:t>
      </w:r>
      <w:r>
        <w:t>).</w:t>
      </w:r>
    </w:p>
    <w:p w14:paraId="5BC369DF" w14:textId="77777777" w:rsidR="00911FA0" w:rsidRDefault="00911FA0">
      <w:pPr>
        <w:rPr>
          <w:rFonts w:ascii="Times New Roman" w:hAnsi="Times New Roman"/>
        </w:rPr>
      </w:pPr>
      <w:r>
        <w:rPr>
          <w:rFonts w:ascii="Times New Roman" w:hAnsi="Times New Roman"/>
        </w:rPr>
        <w:t>- T cells form synapse with cognate B cell for effective delivery of helper cytokines (Fig. 9.10)</w:t>
      </w:r>
    </w:p>
    <w:p w14:paraId="72C1661A" w14:textId="77777777" w:rsidR="00911FA0" w:rsidRDefault="00911FA0">
      <w:pPr>
        <w:rPr>
          <w:rFonts w:ascii="Times New Roman" w:hAnsi="Times New Roman"/>
        </w:rPr>
      </w:pPr>
    </w:p>
    <w:p w14:paraId="34D9192A" w14:textId="77777777" w:rsidR="00191251" w:rsidRDefault="00191251" w:rsidP="00191251">
      <w:pPr>
        <w:ind w:left="720" w:hanging="720"/>
        <w:rPr>
          <w:rFonts w:ascii="Times New Roman" w:hAnsi="Times New Roman"/>
        </w:rPr>
      </w:pPr>
      <w:r>
        <w:rPr>
          <w:rFonts w:ascii="Times New Roman" w:hAnsi="Times New Roman"/>
        </w:rPr>
        <w:t xml:space="preserve">- Frequency of a naïve lymphocyte specific for a given antigen is very rare: </w:t>
      </w:r>
      <w:r w:rsidRPr="00191251">
        <w:rPr>
          <w:rFonts w:ascii="Times New Roman" w:hAnsi="Times New Roman"/>
        </w:rPr>
        <w:t>1 in 10,000 to 1,000,000.  So the chances of a B cell meeting specific helper T, if they were all just circulating in blood, is between 1 in 10</w:t>
      </w:r>
      <w:r w:rsidRPr="00191251">
        <w:rPr>
          <w:rFonts w:ascii="Times New Roman" w:hAnsi="Times New Roman"/>
          <w:vertAlign w:val="superscript"/>
        </w:rPr>
        <w:t>8</w:t>
      </w:r>
      <w:r w:rsidRPr="00191251">
        <w:rPr>
          <w:rFonts w:ascii="Times New Roman" w:hAnsi="Times New Roman"/>
        </w:rPr>
        <w:t xml:space="preserve"> and 1 in 10</w:t>
      </w:r>
      <w:r w:rsidRPr="00191251">
        <w:rPr>
          <w:rFonts w:ascii="Times New Roman" w:hAnsi="Times New Roman"/>
          <w:vertAlign w:val="superscript"/>
        </w:rPr>
        <w:t>12</w:t>
      </w:r>
      <w:r w:rsidRPr="00191251">
        <w:rPr>
          <w:rFonts w:ascii="Times New Roman" w:hAnsi="Times New Roman"/>
        </w:rPr>
        <w:t>.</w:t>
      </w:r>
      <w:r>
        <w:rPr>
          <w:rFonts w:ascii="Times New Roman" w:hAnsi="Times New Roman"/>
        </w:rPr>
        <w:t xml:space="preserve">  This problem is solved by having B and T cells meet up in lymph nodes, at the border of the T cell zone and B cell follicles. </w:t>
      </w:r>
    </w:p>
    <w:p w14:paraId="4416AC34" w14:textId="77777777" w:rsidR="00191251" w:rsidRDefault="00191251">
      <w:pPr>
        <w:rPr>
          <w:rFonts w:ascii="Times New Roman" w:hAnsi="Times New Roman"/>
        </w:rPr>
      </w:pPr>
    </w:p>
    <w:p w14:paraId="6CBBEC81" w14:textId="77777777" w:rsidR="006E7C95" w:rsidRDefault="006E7C95">
      <w:pPr>
        <w:rPr>
          <w:rFonts w:ascii="Times New Roman" w:hAnsi="Times New Roman"/>
        </w:rPr>
      </w:pPr>
    </w:p>
    <w:p w14:paraId="0F127E08" w14:textId="21D3799E" w:rsidR="003A21C3" w:rsidRDefault="003A21C3">
      <w:pPr>
        <w:rPr>
          <w:rFonts w:ascii="Times New Roman" w:hAnsi="Times New Roman"/>
        </w:rPr>
      </w:pPr>
      <w:r>
        <w:rPr>
          <w:rFonts w:ascii="Times New Roman" w:hAnsi="Times New Roman"/>
        </w:rPr>
        <w:t xml:space="preserve">- </w:t>
      </w:r>
      <w:r w:rsidR="006E7C95">
        <w:rPr>
          <w:rFonts w:ascii="Times New Roman" w:hAnsi="Times New Roman"/>
        </w:rPr>
        <w:t xml:space="preserve">Some B cells </w:t>
      </w:r>
      <w:r w:rsidR="00911FA0">
        <w:rPr>
          <w:rFonts w:ascii="Times New Roman" w:hAnsi="Times New Roman"/>
        </w:rPr>
        <w:t>migrate to the medullary cords</w:t>
      </w:r>
      <w:r w:rsidR="00086339">
        <w:rPr>
          <w:rFonts w:ascii="Times New Roman" w:hAnsi="Times New Roman"/>
        </w:rPr>
        <w:t xml:space="preserve"> (a central area of the lymph node near the efferent lymphatic vessel)</w:t>
      </w:r>
      <w:r>
        <w:rPr>
          <w:rFonts w:ascii="Times New Roman" w:hAnsi="Times New Roman"/>
        </w:rPr>
        <w:t xml:space="preserve"> to form a “primary focus”</w:t>
      </w:r>
      <w:r w:rsidR="00911FA0">
        <w:rPr>
          <w:rFonts w:ascii="Times New Roman" w:hAnsi="Times New Roman"/>
        </w:rPr>
        <w:t xml:space="preserve"> and </w:t>
      </w:r>
      <w:r w:rsidR="006E7C95">
        <w:rPr>
          <w:rFonts w:ascii="Times New Roman" w:hAnsi="Times New Roman"/>
        </w:rPr>
        <w:t xml:space="preserve">differentiate into </w:t>
      </w:r>
      <w:r w:rsidR="006E7C95">
        <w:rPr>
          <w:rFonts w:ascii="Times New Roman" w:hAnsi="Times New Roman"/>
          <w:b/>
        </w:rPr>
        <w:t>plasma cells</w:t>
      </w:r>
      <w:r w:rsidR="006E7C95">
        <w:rPr>
          <w:rFonts w:ascii="Times New Roman" w:hAnsi="Times New Roman"/>
        </w:rPr>
        <w:t xml:space="preserve"> and sta</w:t>
      </w:r>
      <w:r w:rsidR="00911FA0">
        <w:rPr>
          <w:rFonts w:ascii="Times New Roman" w:hAnsi="Times New Roman"/>
        </w:rPr>
        <w:t>rt secreting antibodies early in the immune response. (Fig. 9.13, left</w:t>
      </w:r>
      <w:r w:rsidR="006E7C95">
        <w:rPr>
          <w:rFonts w:ascii="Times New Roman" w:hAnsi="Times New Roman"/>
        </w:rPr>
        <w:t xml:space="preserve">). B cells activated by TI antigens also trigger plasma cell production early in immune response. </w:t>
      </w:r>
      <w:proofErr w:type="gramStart"/>
      <w:r w:rsidR="006E7C95">
        <w:rPr>
          <w:rFonts w:ascii="Times New Roman" w:hAnsi="Times New Roman"/>
        </w:rPr>
        <w:t xml:space="preserve">Sources of early antibodies, mostly IgM </w:t>
      </w:r>
      <w:proofErr w:type="spellStart"/>
      <w:r w:rsidR="006E7C95">
        <w:rPr>
          <w:rFonts w:ascii="Times New Roman" w:hAnsi="Times New Roman"/>
        </w:rPr>
        <w:t>isotype</w:t>
      </w:r>
      <w:proofErr w:type="spellEnd"/>
      <w:r w:rsidR="006E7C95">
        <w:rPr>
          <w:rFonts w:ascii="Times New Roman" w:hAnsi="Times New Roman"/>
        </w:rPr>
        <w:t>.</w:t>
      </w:r>
      <w:proofErr w:type="gramEnd"/>
      <w:r>
        <w:rPr>
          <w:rFonts w:ascii="Times New Roman" w:hAnsi="Times New Roman"/>
        </w:rPr>
        <w:t xml:space="preserve"> </w:t>
      </w:r>
    </w:p>
    <w:p w14:paraId="006CF2BA" w14:textId="5379B11A" w:rsidR="006E7C95" w:rsidRDefault="003A21C3">
      <w:pPr>
        <w:rPr>
          <w:rFonts w:ascii="Times New Roman" w:hAnsi="Times New Roman"/>
        </w:rPr>
      </w:pPr>
      <w:r>
        <w:rPr>
          <w:rFonts w:ascii="Times New Roman" w:hAnsi="Times New Roman"/>
        </w:rPr>
        <w:t xml:space="preserve">- Some activated B cells and their helper T cells also migrate to </w:t>
      </w:r>
      <w:r>
        <w:rPr>
          <w:rFonts w:ascii="Times New Roman" w:hAnsi="Times New Roman"/>
          <w:b/>
        </w:rPr>
        <w:t>primary follicles</w:t>
      </w:r>
      <w:r>
        <w:rPr>
          <w:rFonts w:ascii="Times New Roman" w:hAnsi="Times New Roman"/>
        </w:rPr>
        <w:t xml:space="preserve">, which develop into </w:t>
      </w:r>
      <w:r w:rsidRPr="00D05807">
        <w:rPr>
          <w:rFonts w:ascii="Times New Roman" w:hAnsi="Times New Roman"/>
          <w:b/>
        </w:rPr>
        <w:t>secondary follicle</w:t>
      </w:r>
      <w:r>
        <w:rPr>
          <w:rFonts w:ascii="Times New Roman" w:hAnsi="Times New Roman"/>
        </w:rPr>
        <w:t xml:space="preserve"> (with </w:t>
      </w:r>
      <w:r>
        <w:rPr>
          <w:rFonts w:ascii="Times New Roman" w:hAnsi="Times New Roman"/>
          <w:b/>
        </w:rPr>
        <w:t>germinal centers</w:t>
      </w:r>
      <w:r>
        <w:rPr>
          <w:rFonts w:ascii="Times New Roman" w:hAnsi="Times New Roman"/>
        </w:rPr>
        <w:t>). (Fig. 9.13, right). Rapid proliferation of B cells and T cells in germinal center is a reason why draining lymph nodes swell during response to infection</w:t>
      </w:r>
    </w:p>
    <w:p w14:paraId="4E14A696" w14:textId="77777777" w:rsidR="006E7C95" w:rsidRDefault="006E7C95">
      <w:pPr>
        <w:pStyle w:val="Header"/>
        <w:tabs>
          <w:tab w:val="clear" w:pos="4320"/>
          <w:tab w:val="clear" w:pos="8640"/>
        </w:tabs>
        <w:rPr>
          <w:rFonts w:ascii="Times New Roman" w:hAnsi="Times New Roman"/>
        </w:rPr>
      </w:pPr>
    </w:p>
    <w:p w14:paraId="4A2514E2" w14:textId="77777777" w:rsidR="00086339" w:rsidRPr="009A29A3" w:rsidRDefault="00086339">
      <w:pPr>
        <w:pStyle w:val="Header"/>
        <w:tabs>
          <w:tab w:val="clear" w:pos="4320"/>
          <w:tab w:val="clear" w:pos="8640"/>
        </w:tabs>
        <w:rPr>
          <w:rFonts w:ascii="Times New Roman" w:hAnsi="Times New Roman"/>
          <w:i/>
        </w:rPr>
      </w:pPr>
    </w:p>
    <w:p w14:paraId="0EC0A6A0" w14:textId="206267C2" w:rsidR="006E7C95" w:rsidRDefault="006E7C95" w:rsidP="003A21C3">
      <w:pPr>
        <w:pStyle w:val="Heading1"/>
      </w:pPr>
      <w:r>
        <w:t>Germinal Centers (B Cell Activation, Part II)</w:t>
      </w:r>
    </w:p>
    <w:p w14:paraId="37188AE2" w14:textId="7B2179EA" w:rsidR="00086339" w:rsidRPr="009E6C6A" w:rsidRDefault="006E7C95">
      <w:pPr>
        <w:rPr>
          <w:rFonts w:ascii="Times New Roman" w:hAnsi="Times New Roman"/>
          <w:i/>
        </w:rPr>
      </w:pPr>
      <w:r>
        <w:rPr>
          <w:rFonts w:ascii="Times New Roman" w:hAnsi="Times New Roman"/>
        </w:rPr>
        <w:t>- Germinal center architecture</w:t>
      </w:r>
      <w:r w:rsidR="00911FA0">
        <w:rPr>
          <w:rFonts w:ascii="Times New Roman" w:hAnsi="Times New Roman"/>
        </w:rPr>
        <w:t xml:space="preserve"> (Fig. 9.14)</w:t>
      </w:r>
      <w:r>
        <w:rPr>
          <w:rFonts w:ascii="Times New Roman" w:hAnsi="Times New Roman"/>
        </w:rPr>
        <w:t xml:space="preserve">: </w:t>
      </w:r>
      <w:r w:rsidR="00086339">
        <w:rPr>
          <w:rFonts w:ascii="Times New Roman" w:hAnsi="Times New Roman"/>
        </w:rPr>
        <w:t>Complex structure with p</w:t>
      </w:r>
      <w:r>
        <w:rPr>
          <w:rFonts w:ascii="Times New Roman" w:hAnsi="Times New Roman"/>
        </w:rPr>
        <w:t>roliferating activated B cells</w:t>
      </w:r>
      <w:r w:rsidR="00086339">
        <w:rPr>
          <w:rFonts w:ascii="Times New Roman" w:hAnsi="Times New Roman"/>
        </w:rPr>
        <w:t xml:space="preserve">, dying B cells, macrophages that clear out the dead B cells, T helper cells, </w:t>
      </w:r>
      <w:r>
        <w:rPr>
          <w:rFonts w:ascii="Times New Roman" w:hAnsi="Times New Roman"/>
          <w:b/>
        </w:rPr>
        <w:t>follicular dendritic cells</w:t>
      </w:r>
      <w:r w:rsidR="00911FA0">
        <w:rPr>
          <w:rFonts w:ascii="Times New Roman" w:hAnsi="Times New Roman"/>
        </w:rPr>
        <w:t xml:space="preserve">. </w:t>
      </w:r>
      <w:proofErr w:type="gramStart"/>
      <w:r w:rsidR="00911FA0">
        <w:rPr>
          <w:rFonts w:ascii="Times New Roman" w:hAnsi="Times New Roman"/>
        </w:rPr>
        <w:t>(Fig. 9.12</w:t>
      </w:r>
      <w:r>
        <w:rPr>
          <w:rFonts w:ascii="Times New Roman" w:hAnsi="Times New Roman"/>
        </w:rPr>
        <w:t>)</w:t>
      </w:r>
      <w:r w:rsidR="00911FA0">
        <w:rPr>
          <w:rFonts w:ascii="Times New Roman" w:hAnsi="Times New Roman"/>
        </w:rPr>
        <w:t>.</w:t>
      </w:r>
      <w:proofErr w:type="gramEnd"/>
      <w:r>
        <w:rPr>
          <w:rFonts w:ascii="Times New Roman" w:hAnsi="Times New Roman"/>
        </w:rPr>
        <w:t xml:space="preserve"> </w:t>
      </w:r>
    </w:p>
    <w:p w14:paraId="4E37B4EF" w14:textId="77777777" w:rsidR="00086339" w:rsidRDefault="00086339">
      <w:pPr>
        <w:rPr>
          <w:rFonts w:ascii="Times New Roman" w:hAnsi="Times New Roman"/>
        </w:rPr>
      </w:pPr>
    </w:p>
    <w:p w14:paraId="60EC91BE" w14:textId="4394C316" w:rsidR="006E7C95" w:rsidRPr="00086339" w:rsidRDefault="006E7C95">
      <w:pPr>
        <w:rPr>
          <w:rFonts w:ascii="Times New Roman" w:hAnsi="Times New Roman"/>
          <w:b/>
        </w:rPr>
      </w:pPr>
      <w:r>
        <w:rPr>
          <w:rFonts w:ascii="Times New Roman" w:hAnsi="Times New Roman"/>
        </w:rPr>
        <w:t xml:space="preserve">FDCs have antigens </w:t>
      </w:r>
      <w:r w:rsidR="00911FA0">
        <w:rPr>
          <w:rFonts w:ascii="Times New Roman" w:hAnsi="Times New Roman"/>
        </w:rPr>
        <w:t xml:space="preserve">(in the form of </w:t>
      </w:r>
      <w:r w:rsidR="00911FA0" w:rsidRPr="00911FA0">
        <w:rPr>
          <w:rFonts w:ascii="Times New Roman" w:hAnsi="Times New Roman"/>
          <w:b/>
        </w:rPr>
        <w:t>immune complexes</w:t>
      </w:r>
      <w:r w:rsidR="00911FA0">
        <w:rPr>
          <w:rFonts w:ascii="Times New Roman" w:hAnsi="Times New Roman"/>
        </w:rPr>
        <w:t xml:space="preserve"> of Ag with complement fragments) </w:t>
      </w:r>
      <w:r>
        <w:rPr>
          <w:rFonts w:ascii="Times New Roman" w:hAnsi="Times New Roman"/>
        </w:rPr>
        <w:t>trapped on the cell surface that B cells can bind.</w:t>
      </w:r>
      <w:r w:rsidR="003A21C3">
        <w:rPr>
          <w:rFonts w:ascii="Times New Roman" w:hAnsi="Times New Roman"/>
        </w:rPr>
        <w:t xml:space="preserve"> FDCs are not derived from hematopoietic stem cells.</w:t>
      </w:r>
    </w:p>
    <w:p w14:paraId="6EA01A16" w14:textId="26C286DA" w:rsidR="006E7C95" w:rsidRDefault="006E7C95">
      <w:pPr>
        <w:rPr>
          <w:rFonts w:ascii="Times New Roman" w:hAnsi="Times New Roman"/>
        </w:rPr>
      </w:pPr>
      <w:r>
        <w:rPr>
          <w:rFonts w:ascii="Times New Roman" w:hAnsi="Times New Roman"/>
        </w:rPr>
        <w:t xml:space="preserve">FDC is </w:t>
      </w:r>
      <w:r w:rsidR="003A21C3">
        <w:rPr>
          <w:rFonts w:ascii="Times New Roman" w:hAnsi="Times New Roman"/>
        </w:rPr>
        <w:t xml:space="preserve">also </w:t>
      </w:r>
      <w:r>
        <w:rPr>
          <w:rFonts w:ascii="Times New Roman" w:hAnsi="Times New Roman"/>
        </w:rPr>
        <w:t xml:space="preserve">different from a regular dendritic cell in that they do not express class II MHC, and they do not present antigens this way.  They have long extensions that express Fc receptors and complement receptors, and these receptors have </w:t>
      </w:r>
      <w:r w:rsidR="00911FA0">
        <w:rPr>
          <w:rFonts w:ascii="Times New Roman" w:hAnsi="Times New Roman"/>
        </w:rPr>
        <w:t>immune complexes</w:t>
      </w:r>
      <w:r>
        <w:rPr>
          <w:rFonts w:ascii="Times New Roman" w:hAnsi="Times New Roman"/>
        </w:rPr>
        <w:t xml:space="preserve"> </w:t>
      </w:r>
      <w:proofErr w:type="spellStart"/>
      <w:r>
        <w:rPr>
          <w:rFonts w:ascii="Times New Roman" w:hAnsi="Times New Roman"/>
        </w:rPr>
        <w:t>complexes</w:t>
      </w:r>
      <w:proofErr w:type="spellEnd"/>
      <w:r>
        <w:rPr>
          <w:rFonts w:ascii="Times New Roman" w:hAnsi="Times New Roman"/>
        </w:rPr>
        <w:t xml:space="preserve"> bound to them.  These are retained for a long time, but portions can be plucked off by B cells and internalized along wi</w:t>
      </w:r>
      <w:r w:rsidR="00FD0CBC">
        <w:rPr>
          <w:rFonts w:ascii="Times New Roman" w:hAnsi="Times New Roman"/>
        </w:rPr>
        <w:t>th some FDC membrane</w:t>
      </w:r>
      <w:r>
        <w:rPr>
          <w:rFonts w:ascii="Times New Roman" w:hAnsi="Times New Roman"/>
        </w:rPr>
        <w:t xml:space="preserve">.  The role of FDC is to be an “antigen depot” for selecting B cells after somatic hypermutation, </w:t>
      </w:r>
      <w:r w:rsidR="00911FA0">
        <w:rPr>
          <w:rFonts w:ascii="Times New Roman" w:hAnsi="Times New Roman"/>
        </w:rPr>
        <w:t xml:space="preserve">as </w:t>
      </w:r>
      <w:r>
        <w:rPr>
          <w:rFonts w:ascii="Times New Roman" w:hAnsi="Times New Roman"/>
        </w:rPr>
        <w:t>well as to provide survival signals for naive B cells.</w:t>
      </w:r>
    </w:p>
    <w:p w14:paraId="0F15A5B2" w14:textId="77777777" w:rsidR="006E7C95" w:rsidRDefault="006E7C95">
      <w:pPr>
        <w:rPr>
          <w:rFonts w:ascii="Times New Roman" w:hAnsi="Times New Roman"/>
        </w:rPr>
      </w:pPr>
    </w:p>
    <w:p w14:paraId="4C826020" w14:textId="77777777" w:rsidR="006E7C95" w:rsidRDefault="006E7C95">
      <w:pPr>
        <w:rPr>
          <w:rFonts w:ascii="Times New Roman" w:hAnsi="Times New Roman"/>
        </w:rPr>
      </w:pPr>
      <w:r>
        <w:rPr>
          <w:rFonts w:ascii="Times New Roman" w:hAnsi="Times New Roman"/>
        </w:rPr>
        <w:lastRenderedPageBreak/>
        <w:t>- If BCR can bind its antigen on FDC, expression of anti-apoptotic protein</w:t>
      </w:r>
      <w:r w:rsidR="00FD0CBC">
        <w:rPr>
          <w:rFonts w:ascii="Times New Roman" w:hAnsi="Times New Roman"/>
        </w:rPr>
        <w:t>s</w:t>
      </w:r>
      <w:r>
        <w:rPr>
          <w:rFonts w:ascii="Times New Roman" w:hAnsi="Times New Roman"/>
        </w:rPr>
        <w:t xml:space="preserve"> </w:t>
      </w:r>
      <w:r w:rsidR="00FD0CBC">
        <w:rPr>
          <w:rFonts w:ascii="Times New Roman" w:hAnsi="Times New Roman"/>
        </w:rPr>
        <w:t>are</w:t>
      </w:r>
      <w:r>
        <w:rPr>
          <w:rFonts w:ascii="Times New Roman" w:hAnsi="Times New Roman"/>
        </w:rPr>
        <w:t xml:space="preserve"> induced and the B cell lives. In addition, higher affinity binding increases internalization of Ag, and presentation of peptides to T cells. The B cells that present Ag more efficiently to T cells (due to higher affinity BCR) get more survival signals through CD40 and cytokines. (Fig. </w:t>
      </w:r>
      <w:r w:rsidR="00911FA0">
        <w:rPr>
          <w:rFonts w:ascii="Times New Roman" w:hAnsi="Times New Roman"/>
        </w:rPr>
        <w:t>9.15</w:t>
      </w:r>
      <w:r>
        <w:rPr>
          <w:rFonts w:ascii="Times New Roman" w:hAnsi="Times New Roman"/>
        </w:rPr>
        <w:t xml:space="preserve">)  Many B cells will have lower affinity, or no change, and will lose competition for Ag and T cell help and will die. </w:t>
      </w:r>
      <w:proofErr w:type="gramStart"/>
      <w:r>
        <w:rPr>
          <w:rFonts w:ascii="Times New Roman" w:hAnsi="Times New Roman"/>
        </w:rPr>
        <w:t xml:space="preserve">Basis for </w:t>
      </w:r>
      <w:r>
        <w:rPr>
          <w:rFonts w:ascii="Times New Roman" w:hAnsi="Times New Roman"/>
          <w:b/>
        </w:rPr>
        <w:t>affinity maturation</w:t>
      </w:r>
      <w:r>
        <w:rPr>
          <w:rFonts w:ascii="Times New Roman" w:hAnsi="Times New Roman"/>
        </w:rPr>
        <w:t>.</w:t>
      </w:r>
      <w:proofErr w:type="gramEnd"/>
    </w:p>
    <w:p w14:paraId="40AE89E3" w14:textId="51E18130" w:rsidR="006E7C95" w:rsidRDefault="006E7C95">
      <w:pPr>
        <w:rPr>
          <w:rFonts w:ascii="Times New Roman" w:hAnsi="Times New Roman"/>
        </w:rPr>
      </w:pPr>
      <w:r>
        <w:rPr>
          <w:rFonts w:ascii="Times New Roman" w:hAnsi="Times New Roman"/>
        </w:rPr>
        <w:t>- GC B cell with high affinity BCR is directed by T cell to undergo differentiation into either plasma cells</w:t>
      </w:r>
      <w:r w:rsidR="009E6C6A">
        <w:rPr>
          <w:rFonts w:ascii="Times New Roman" w:hAnsi="Times New Roman"/>
        </w:rPr>
        <w:t xml:space="preserve"> specialized to secrete antibodies</w:t>
      </w:r>
      <w:r w:rsidR="00FD0CBC">
        <w:rPr>
          <w:rFonts w:ascii="Times New Roman" w:hAnsi="Times New Roman"/>
        </w:rPr>
        <w:t xml:space="preserve"> (Fig. 9.11)</w:t>
      </w:r>
      <w:r>
        <w:rPr>
          <w:rFonts w:ascii="Times New Roman" w:hAnsi="Times New Roman"/>
        </w:rPr>
        <w:t xml:space="preserve"> or </w:t>
      </w:r>
      <w:r>
        <w:rPr>
          <w:rFonts w:ascii="Times New Roman" w:hAnsi="Times New Roman"/>
          <w:b/>
        </w:rPr>
        <w:t>memory B cells</w:t>
      </w:r>
      <w:r w:rsidR="003A023D">
        <w:rPr>
          <w:rFonts w:ascii="Times New Roman" w:hAnsi="Times New Roman"/>
          <w:b/>
        </w:rPr>
        <w:t xml:space="preserve"> </w:t>
      </w:r>
      <w:r w:rsidR="003A023D">
        <w:rPr>
          <w:rFonts w:ascii="Times New Roman" w:hAnsi="Times New Roman"/>
        </w:rPr>
        <w:t>that can respond much more rapidly to antigen</w:t>
      </w:r>
      <w:r>
        <w:rPr>
          <w:rFonts w:ascii="Times New Roman" w:hAnsi="Times New Roman"/>
        </w:rPr>
        <w:t>.</w:t>
      </w:r>
    </w:p>
    <w:p w14:paraId="02EC9047" w14:textId="77777777" w:rsidR="006E7C95" w:rsidRDefault="006E7C95">
      <w:pPr>
        <w:rPr>
          <w:rFonts w:ascii="Times New Roman" w:hAnsi="Times New Roman"/>
        </w:rPr>
      </w:pPr>
    </w:p>
    <w:p w14:paraId="486799DB" w14:textId="77777777" w:rsidR="006E7C95" w:rsidRDefault="006E7C95">
      <w:pPr>
        <w:ind w:left="720"/>
      </w:pPr>
    </w:p>
    <w:p w14:paraId="49864AE4" w14:textId="77777777" w:rsidR="006E7C95" w:rsidRDefault="006E7C95">
      <w:pPr>
        <w:rPr>
          <w:rFonts w:ascii="Times New Roman" w:hAnsi="Times New Roman"/>
        </w:rPr>
      </w:pPr>
      <w:r>
        <w:rPr>
          <w:rFonts w:ascii="Times New Roman" w:hAnsi="Times New Roman"/>
        </w:rPr>
        <w:t xml:space="preserve">- </w:t>
      </w:r>
      <w:proofErr w:type="spellStart"/>
      <w:r>
        <w:rPr>
          <w:rFonts w:ascii="Times New Roman" w:hAnsi="Times New Roman"/>
        </w:rPr>
        <w:t>Isotype</w:t>
      </w:r>
      <w:proofErr w:type="spellEnd"/>
      <w:r>
        <w:rPr>
          <w:rFonts w:ascii="Times New Roman" w:hAnsi="Times New Roman"/>
        </w:rPr>
        <w:t xml:space="preserve"> switching also occurs in the germinal center. </w:t>
      </w:r>
      <w:proofErr w:type="spellStart"/>
      <w:r>
        <w:rPr>
          <w:rFonts w:ascii="Times New Roman" w:hAnsi="Times New Roman"/>
        </w:rPr>
        <w:t>Isotype</w:t>
      </w:r>
      <w:proofErr w:type="spellEnd"/>
      <w:r>
        <w:rPr>
          <w:rFonts w:ascii="Times New Roman" w:hAnsi="Times New Roman"/>
        </w:rPr>
        <w:t xml:space="preserve"> switching requires CD40-CD40L interaction and is influenced by cytokines. (Fig. </w:t>
      </w:r>
      <w:r w:rsidR="00911FA0">
        <w:rPr>
          <w:rFonts w:ascii="Times New Roman" w:hAnsi="Times New Roman"/>
        </w:rPr>
        <w:t>9.16</w:t>
      </w:r>
      <w:r>
        <w:rPr>
          <w:rFonts w:ascii="Times New Roman" w:hAnsi="Times New Roman"/>
        </w:rPr>
        <w:t>)</w:t>
      </w:r>
    </w:p>
    <w:p w14:paraId="3FF3DFA0" w14:textId="77777777" w:rsidR="006E7C95" w:rsidRDefault="006E7C95">
      <w:pPr>
        <w:numPr>
          <w:ilvl w:val="0"/>
          <w:numId w:val="1"/>
        </w:numPr>
        <w:rPr>
          <w:rFonts w:ascii="Times New Roman" w:hAnsi="Times New Roman"/>
        </w:rPr>
      </w:pPr>
      <w:r>
        <w:rPr>
          <w:rFonts w:ascii="Times New Roman" w:hAnsi="Times New Roman"/>
        </w:rPr>
        <w:t xml:space="preserve">IL-4, a hallmark of Th2 T cells, induces IgG1 and </w:t>
      </w:r>
      <w:proofErr w:type="spellStart"/>
      <w:r>
        <w:rPr>
          <w:rFonts w:ascii="Times New Roman" w:hAnsi="Times New Roman"/>
        </w:rPr>
        <w:t>IgE</w:t>
      </w:r>
      <w:proofErr w:type="spellEnd"/>
    </w:p>
    <w:p w14:paraId="0F11E1E2" w14:textId="118ED15A" w:rsidR="006E7C95" w:rsidRPr="00E16F90" w:rsidRDefault="006E7C95" w:rsidP="006E7C95">
      <w:pPr>
        <w:numPr>
          <w:ilvl w:val="0"/>
          <w:numId w:val="1"/>
        </w:numPr>
        <w:rPr>
          <w:rFonts w:ascii="Times New Roman" w:hAnsi="Times New Roman"/>
        </w:rPr>
      </w:pPr>
      <w:r>
        <w:rPr>
          <w:rFonts w:ascii="Times New Roman" w:hAnsi="Times New Roman"/>
        </w:rPr>
        <w:t>IFN</w:t>
      </w:r>
      <w:r>
        <w:rPr>
          <w:rFonts w:ascii="Symbol" w:hAnsi="Symbol"/>
        </w:rPr>
        <w:t></w:t>
      </w:r>
      <w:r>
        <w:rPr>
          <w:rFonts w:ascii="Times New Roman" w:hAnsi="Times New Roman"/>
        </w:rPr>
        <w:t xml:space="preserve">, a hallmark of Th1 T cells, induces IgG2a and IgG3 while inhibiting </w:t>
      </w:r>
      <w:proofErr w:type="spellStart"/>
      <w:r>
        <w:rPr>
          <w:rFonts w:ascii="Times New Roman" w:hAnsi="Times New Roman"/>
        </w:rPr>
        <w:t>IgE</w:t>
      </w:r>
      <w:bookmarkStart w:id="0" w:name="_GoBack"/>
      <w:bookmarkEnd w:id="0"/>
      <w:proofErr w:type="spellEnd"/>
    </w:p>
    <w:p w14:paraId="3C13589E" w14:textId="77777777" w:rsidR="006E7C95" w:rsidRDefault="006E7C95">
      <w:pPr>
        <w:ind w:left="720"/>
        <w:rPr>
          <w:rFonts w:ascii="Times New Roman" w:hAnsi="Times New Roman"/>
        </w:rPr>
      </w:pPr>
    </w:p>
    <w:p w14:paraId="4D3B841B" w14:textId="2B690F57" w:rsidR="006E7C95" w:rsidRDefault="006E7C95" w:rsidP="006E7C95">
      <w:r>
        <w:t>-- IgM predominates in primary immune responses</w:t>
      </w:r>
      <w:r w:rsidR="003A21C3">
        <w:t>, especially early,</w:t>
      </w:r>
      <w:r>
        <w:t xml:space="preserve"> whereas </w:t>
      </w:r>
      <w:proofErr w:type="spellStart"/>
      <w:r>
        <w:t>IgG</w:t>
      </w:r>
      <w:proofErr w:type="spellEnd"/>
      <w:r>
        <w:t xml:space="preserve"> and other </w:t>
      </w:r>
      <w:proofErr w:type="spellStart"/>
      <w:r>
        <w:t>isotypes</w:t>
      </w:r>
      <w:proofErr w:type="spellEnd"/>
      <w:r>
        <w:t xml:space="preserve"> predominate in</w:t>
      </w:r>
      <w:r w:rsidR="003A21C3">
        <w:t xml:space="preserve"> later part of primary response and in</w:t>
      </w:r>
      <w:r>
        <w:t xml:space="preserve"> secondary immune responses</w:t>
      </w:r>
    </w:p>
    <w:p w14:paraId="7F47F06C" w14:textId="77777777" w:rsidR="006E7C95" w:rsidRDefault="006E7C95">
      <w:pPr>
        <w:pStyle w:val="Heading1"/>
      </w:pPr>
    </w:p>
    <w:p w14:paraId="05DF5FAA" w14:textId="77777777" w:rsidR="006E7C95" w:rsidRDefault="006E7C95">
      <w:pPr>
        <w:pStyle w:val="Heading1"/>
      </w:pPr>
      <w:proofErr w:type="spellStart"/>
      <w:r>
        <w:t>HyperIgM</w:t>
      </w:r>
      <w:proofErr w:type="spellEnd"/>
      <w:r>
        <w:t xml:space="preserve"> syndrome</w:t>
      </w:r>
    </w:p>
    <w:p w14:paraId="6565BD1F" w14:textId="77777777" w:rsidR="006E7C95" w:rsidRDefault="006E7C95">
      <w:pPr>
        <w:pStyle w:val="Heading1"/>
        <w:rPr>
          <w:u w:val="none"/>
        </w:rPr>
      </w:pPr>
      <w:r>
        <w:rPr>
          <w:u w:val="none"/>
        </w:rPr>
        <w:t xml:space="preserve">Patients have higher serum levels of IgM but no </w:t>
      </w:r>
      <w:proofErr w:type="spellStart"/>
      <w:r>
        <w:rPr>
          <w:u w:val="none"/>
        </w:rPr>
        <w:t>IgG</w:t>
      </w:r>
      <w:proofErr w:type="spellEnd"/>
      <w:r>
        <w:rPr>
          <w:u w:val="none"/>
        </w:rPr>
        <w:t xml:space="preserve"> or IgA (and no </w:t>
      </w:r>
      <w:proofErr w:type="spellStart"/>
      <w:r>
        <w:rPr>
          <w:u w:val="none"/>
        </w:rPr>
        <w:t>IgE</w:t>
      </w:r>
      <w:proofErr w:type="spellEnd"/>
      <w:r>
        <w:rPr>
          <w:u w:val="none"/>
        </w:rPr>
        <w:t xml:space="preserve"> bound to mast cells).</w:t>
      </w:r>
    </w:p>
    <w:p w14:paraId="0B15293A" w14:textId="77777777" w:rsidR="006E7C95" w:rsidRDefault="006E7C95">
      <w:r>
        <w:t xml:space="preserve">No germinal centers (Fig. </w:t>
      </w:r>
      <w:r w:rsidR="00911FA0">
        <w:t>9.17</w:t>
      </w:r>
      <w:r>
        <w:t>) and little or no SHM.</w:t>
      </w:r>
    </w:p>
    <w:p w14:paraId="45DB5D2D" w14:textId="77777777" w:rsidR="006E7C95" w:rsidRDefault="006E7C95">
      <w:pPr>
        <w:pStyle w:val="Heading1"/>
        <w:rPr>
          <w:u w:val="none"/>
        </w:rPr>
      </w:pPr>
      <w:r>
        <w:rPr>
          <w:u w:val="none"/>
        </w:rPr>
        <w:t xml:space="preserve">X-linked form caused by mutation in </w:t>
      </w:r>
      <w:r w:rsidRPr="009E6C6A">
        <w:rPr>
          <w:b/>
          <w:u w:val="none"/>
        </w:rPr>
        <w:t>CD40L</w:t>
      </w:r>
      <w:r>
        <w:rPr>
          <w:u w:val="none"/>
        </w:rPr>
        <w:t>---highlights role of T cell help in germinal center formation and CSR and SHM.</w:t>
      </w:r>
    </w:p>
    <w:p w14:paraId="0B926FA7" w14:textId="77777777" w:rsidR="006E7C95" w:rsidRDefault="006E7C95">
      <w:pPr>
        <w:pStyle w:val="Heading1"/>
        <w:rPr>
          <w:u w:val="none"/>
        </w:rPr>
      </w:pPr>
      <w:r>
        <w:rPr>
          <w:u w:val="none"/>
        </w:rPr>
        <w:t xml:space="preserve">Autosomal recessive form caused by mutation in </w:t>
      </w:r>
      <w:r w:rsidRPr="003A21C3">
        <w:rPr>
          <w:u w:val="none"/>
        </w:rPr>
        <w:t>AID</w:t>
      </w:r>
      <w:r>
        <w:rPr>
          <w:u w:val="none"/>
        </w:rPr>
        <w:t>.</w:t>
      </w:r>
    </w:p>
    <w:sectPr w:rsidR="006E7C95" w:rsidSect="009356D7">
      <w:headerReference w:type="default" r:id="rId8"/>
      <w:footerReference w:type="default" r:id="rId9"/>
      <w:pgSz w:w="12240" w:h="15840"/>
      <w:pgMar w:top="1440" w:right="72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79F62" w14:textId="77777777" w:rsidR="00086339" w:rsidRDefault="00086339">
      <w:r>
        <w:separator/>
      </w:r>
    </w:p>
  </w:endnote>
  <w:endnote w:type="continuationSeparator" w:id="0">
    <w:p w14:paraId="57C15480" w14:textId="77777777" w:rsidR="00086339" w:rsidRDefault="0008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BF52" w14:textId="77777777" w:rsidR="00086339" w:rsidRDefault="00086339">
    <w:pPr>
      <w:pStyle w:val="Footer"/>
    </w:pPr>
    <w:r>
      <w:tab/>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E16F90">
      <w:rPr>
        <w:rFonts w:ascii="Times New Roman" w:eastAsia="Times New Roman" w:hAnsi="Times New Roman"/>
        <w:noProof/>
        <w:sz w:val="20"/>
      </w:rPr>
      <w:t>2</w:t>
    </w:r>
    <w:r>
      <w:rPr>
        <w:rFonts w:ascii="Times New Roman" w:eastAsia="Times New Roman" w:hAnsi="Times New Roman"/>
        <w:sz w:val="20"/>
      </w:rPr>
      <w:fldChar w:fldCharType="end"/>
    </w:r>
    <w:r>
      <w:rPr>
        <w:rFonts w:ascii="Times New Roman" w:eastAsia="Times New Roman" w:hAnsi="Times New Roman"/>
        <w:sz w:val="20"/>
      </w:rPr>
      <w:t xml:space="preserve"> of </w:t>
    </w:r>
    <w:r>
      <w:rPr>
        <w:rFonts w:ascii="Times New Roman" w:eastAsia="Times New Roman" w:hAnsi="Times New Roman"/>
        <w:sz w:val="20"/>
      </w:rPr>
      <w:fldChar w:fldCharType="begin"/>
    </w:r>
    <w:r>
      <w:rPr>
        <w:rFonts w:ascii="Times New Roman" w:eastAsia="Times New Roman" w:hAnsi="Times New Roman"/>
        <w:sz w:val="20"/>
      </w:rPr>
      <w:instrText xml:space="preserve"> NUMPAGES </w:instrText>
    </w:r>
    <w:r>
      <w:rPr>
        <w:rFonts w:ascii="Times New Roman" w:eastAsia="Times New Roman" w:hAnsi="Times New Roman"/>
        <w:sz w:val="20"/>
      </w:rPr>
      <w:fldChar w:fldCharType="separate"/>
    </w:r>
    <w:r w:rsidR="00E16F90">
      <w:rPr>
        <w:rFonts w:ascii="Times New Roman" w:eastAsia="Times New Roman" w:hAnsi="Times New Roman"/>
        <w:noProof/>
        <w:sz w:val="20"/>
      </w:rPr>
      <w:t>4</w:t>
    </w:r>
    <w:r>
      <w:rPr>
        <w:rFonts w:ascii="Times New Roman" w:eastAsia="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20727" w14:textId="77777777" w:rsidR="00086339" w:rsidRDefault="00086339">
      <w:r>
        <w:separator/>
      </w:r>
    </w:p>
  </w:footnote>
  <w:footnote w:type="continuationSeparator" w:id="0">
    <w:p w14:paraId="430F18AC" w14:textId="77777777" w:rsidR="00086339" w:rsidRDefault="00086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70DF" w14:textId="2698D000" w:rsidR="00086339" w:rsidRDefault="00086339">
    <w:pPr>
      <w:pStyle w:val="Header"/>
      <w:jc w:val="right"/>
      <w:rPr>
        <w:rFonts w:ascii="Times New Roman" w:hAnsi="Times New Roman"/>
      </w:rPr>
    </w:pPr>
    <w:proofErr w:type="spellStart"/>
    <w:r>
      <w:rPr>
        <w:rFonts w:ascii="Times New Roman" w:hAnsi="Times New Roman"/>
      </w:rPr>
      <w:t>BioSci</w:t>
    </w:r>
    <w:proofErr w:type="spellEnd"/>
    <w:r>
      <w:rPr>
        <w:rFonts w:ascii="Times New Roman" w:hAnsi="Times New Roman"/>
      </w:rPr>
      <w:t xml:space="preserve"> M121 F13</w:t>
    </w:r>
  </w:p>
  <w:p w14:paraId="2023D1B6" w14:textId="241B0B7D" w:rsidR="00086339" w:rsidRDefault="00086339">
    <w:pPr>
      <w:pStyle w:val="Header"/>
      <w:jc w:val="right"/>
      <w:rPr>
        <w:rFonts w:ascii="Times New Roman" w:hAnsi="Times New Roman"/>
      </w:rPr>
    </w:pPr>
    <w:r>
      <w:rPr>
        <w:rFonts w:ascii="Times New Roman" w:hAnsi="Times New Roman"/>
      </w:rPr>
      <w:t>Lecture 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945FA"/>
    <w:multiLevelType w:val="hybridMultilevel"/>
    <w:tmpl w:val="3FA28DAC"/>
    <w:lvl w:ilvl="0" w:tplc="DE00B4AC">
      <w:start w:val="200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F9"/>
    <w:rsid w:val="000251A4"/>
    <w:rsid w:val="0002760F"/>
    <w:rsid w:val="00067571"/>
    <w:rsid w:val="00086339"/>
    <w:rsid w:val="00191251"/>
    <w:rsid w:val="001F79B2"/>
    <w:rsid w:val="00326BBC"/>
    <w:rsid w:val="003A023D"/>
    <w:rsid w:val="003A21C3"/>
    <w:rsid w:val="003F1A2C"/>
    <w:rsid w:val="00410171"/>
    <w:rsid w:val="00541B3A"/>
    <w:rsid w:val="00541FD7"/>
    <w:rsid w:val="00575CFE"/>
    <w:rsid w:val="006A255D"/>
    <w:rsid w:val="006E7C95"/>
    <w:rsid w:val="00911FA0"/>
    <w:rsid w:val="009356D7"/>
    <w:rsid w:val="0094212B"/>
    <w:rsid w:val="009A29A3"/>
    <w:rsid w:val="009E6C6A"/>
    <w:rsid w:val="00A36666"/>
    <w:rsid w:val="00AE16D8"/>
    <w:rsid w:val="00AE7444"/>
    <w:rsid w:val="00B85471"/>
    <w:rsid w:val="00B86425"/>
    <w:rsid w:val="00B942B7"/>
    <w:rsid w:val="00BA259B"/>
    <w:rsid w:val="00C41314"/>
    <w:rsid w:val="00DB03F9"/>
    <w:rsid w:val="00E16F90"/>
    <w:rsid w:val="00E267C8"/>
    <w:rsid w:val="00EF42FF"/>
    <w:rsid w:val="00FD0C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85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D7"/>
    <w:rPr>
      <w:sz w:val="24"/>
    </w:rPr>
  </w:style>
  <w:style w:type="paragraph" w:styleId="Heading1">
    <w:name w:val="heading 1"/>
    <w:basedOn w:val="Normal"/>
    <w:next w:val="Normal"/>
    <w:qFormat/>
    <w:rsid w:val="009356D7"/>
    <w:pPr>
      <w:keepNext/>
      <w:outlineLvl w:val="0"/>
    </w:pPr>
    <w:rPr>
      <w:rFonts w:ascii="Times New Roman" w:hAnsi="Times New Roman"/>
      <w:u w:val="single"/>
    </w:rPr>
  </w:style>
  <w:style w:type="paragraph" w:styleId="Heading2">
    <w:name w:val="heading 2"/>
    <w:basedOn w:val="Normal"/>
    <w:next w:val="Normal"/>
    <w:qFormat/>
    <w:rsid w:val="009356D7"/>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6D7"/>
    <w:pPr>
      <w:tabs>
        <w:tab w:val="center" w:pos="4320"/>
        <w:tab w:val="right" w:pos="8640"/>
      </w:tabs>
    </w:pPr>
  </w:style>
  <w:style w:type="paragraph" w:styleId="Footer">
    <w:name w:val="footer"/>
    <w:basedOn w:val="Normal"/>
    <w:rsid w:val="009356D7"/>
    <w:pPr>
      <w:tabs>
        <w:tab w:val="center" w:pos="4320"/>
        <w:tab w:val="right" w:pos="8640"/>
      </w:tabs>
    </w:pPr>
  </w:style>
  <w:style w:type="paragraph" w:styleId="BodyTextIndent">
    <w:name w:val="Body Text Indent"/>
    <w:basedOn w:val="Normal"/>
    <w:rsid w:val="009356D7"/>
    <w:pPr>
      <w:ind w:left="720"/>
    </w:pPr>
    <w:rPr>
      <w:rFonts w:ascii="Times New Roman" w:hAnsi="Times New Roman"/>
    </w:rPr>
  </w:style>
  <w:style w:type="paragraph" w:styleId="ListParagraph">
    <w:name w:val="List Paragraph"/>
    <w:basedOn w:val="Normal"/>
    <w:uiPriority w:val="34"/>
    <w:qFormat/>
    <w:rsid w:val="001912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D7"/>
    <w:rPr>
      <w:sz w:val="24"/>
    </w:rPr>
  </w:style>
  <w:style w:type="paragraph" w:styleId="Heading1">
    <w:name w:val="heading 1"/>
    <w:basedOn w:val="Normal"/>
    <w:next w:val="Normal"/>
    <w:qFormat/>
    <w:rsid w:val="009356D7"/>
    <w:pPr>
      <w:keepNext/>
      <w:outlineLvl w:val="0"/>
    </w:pPr>
    <w:rPr>
      <w:rFonts w:ascii="Times New Roman" w:hAnsi="Times New Roman"/>
      <w:u w:val="single"/>
    </w:rPr>
  </w:style>
  <w:style w:type="paragraph" w:styleId="Heading2">
    <w:name w:val="heading 2"/>
    <w:basedOn w:val="Normal"/>
    <w:next w:val="Normal"/>
    <w:qFormat/>
    <w:rsid w:val="009356D7"/>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6D7"/>
    <w:pPr>
      <w:tabs>
        <w:tab w:val="center" w:pos="4320"/>
        <w:tab w:val="right" w:pos="8640"/>
      </w:tabs>
    </w:pPr>
  </w:style>
  <w:style w:type="paragraph" w:styleId="Footer">
    <w:name w:val="footer"/>
    <w:basedOn w:val="Normal"/>
    <w:rsid w:val="009356D7"/>
    <w:pPr>
      <w:tabs>
        <w:tab w:val="center" w:pos="4320"/>
        <w:tab w:val="right" w:pos="8640"/>
      </w:tabs>
    </w:pPr>
  </w:style>
  <w:style w:type="paragraph" w:styleId="BodyTextIndent">
    <w:name w:val="Body Text Indent"/>
    <w:basedOn w:val="Normal"/>
    <w:rsid w:val="009356D7"/>
    <w:pPr>
      <w:ind w:left="720"/>
    </w:pPr>
    <w:rPr>
      <w:rFonts w:ascii="Times New Roman" w:hAnsi="Times New Roman"/>
    </w:rPr>
  </w:style>
  <w:style w:type="paragraph" w:styleId="ListParagraph">
    <w:name w:val="List Paragraph"/>
    <w:basedOn w:val="Normal"/>
    <w:uiPriority w:val="34"/>
    <w:qFormat/>
    <w:rsid w:val="0019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Lecture 21</vt:lpstr>
    </vt:vector>
  </TitlesOfParts>
  <Company>CSULB</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21</dc:title>
  <dc:subject/>
  <dc:creator>Kay Lee-Fruman</dc:creator>
  <cp:keywords/>
  <cp:lastModifiedBy>FRUMAN David A</cp:lastModifiedBy>
  <cp:revision>2</cp:revision>
  <cp:lastPrinted>2012-10-29T23:10:00Z</cp:lastPrinted>
  <dcterms:created xsi:type="dcterms:W3CDTF">2013-10-31T17:40:00Z</dcterms:created>
  <dcterms:modified xsi:type="dcterms:W3CDTF">2013-10-31T17:40:00Z</dcterms:modified>
</cp:coreProperties>
</file>